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1"/>
        <w:jc w:val="center"/>
        <w:rPr>
          <w:rFonts w:hint="eastAsia" w:ascii="方正小标宋_GBK" w:hAnsi="方正小标宋_GBK" w:eastAsia="方正小标宋_GBK" w:cs="方正小标宋_GBK"/>
          <w:sz w:val="72"/>
          <w:szCs w:val="72"/>
          <w:lang w:eastAsia="zh-CN"/>
        </w:rPr>
      </w:pPr>
      <w:r>
        <w:rPr>
          <w:rFonts w:hint="eastAsia" w:ascii="方正小标宋_GBK" w:hAnsi="方正小标宋_GBK" w:eastAsia="方正小标宋_GBK" w:cs="方正小标宋_GBK"/>
          <w:sz w:val="72"/>
          <w:szCs w:val="72"/>
          <w:lang w:eastAsia="zh-CN"/>
        </w:rPr>
        <w:t>永州市军队离退休干部休养所</w:t>
      </w:r>
    </w:p>
    <w:p>
      <w:pPr>
        <w:pStyle w:val="11"/>
        <w:jc w:val="center"/>
        <w:rPr>
          <w:sz w:val="84"/>
          <w:szCs w:val="84"/>
        </w:rPr>
      </w:pPr>
      <w:r>
        <w:rPr>
          <w:rFonts w:hint="eastAsia" w:ascii="方正小标宋_GBK" w:hAnsi="方正小标宋_GBK" w:eastAsia="方正小标宋_GBK" w:cs="方正小标宋_GBK"/>
          <w:sz w:val="72"/>
          <w:szCs w:val="72"/>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b/>
          <w:sz w:val="36"/>
          <w:szCs w:val="28"/>
        </w:rPr>
      </w:pPr>
    </w:p>
    <w:p>
      <w:pPr>
        <w:pStyle w:val="11"/>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1"/>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lang w:eastAsia="zh-CN"/>
        </w:rPr>
        <w:t>永州市军队离退休干部休养所</w:t>
      </w:r>
      <w:r>
        <w:rPr>
          <w:rFonts w:hint="eastAsia" w:ascii="楷体_GB2312" w:hAnsi="楷体_GB2312" w:eastAsia="楷体_GB2312" w:cs="楷体_GB2312"/>
          <w:b/>
          <w:sz w:val="32"/>
          <w:szCs w:val="32"/>
        </w:rPr>
        <w:t>概况</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1"/>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1"/>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1"/>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1"/>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11"/>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1"/>
        <w:jc w:val="center"/>
        <w:rPr>
          <w:rFonts w:hint="eastAsia" w:ascii="方正小标宋_GBK" w:hAnsi="方正小标宋_GBK" w:eastAsia="方正小标宋_GBK" w:cs="方正小标宋_GBK"/>
          <w:sz w:val="72"/>
          <w:szCs w:val="72"/>
          <w:lang w:eastAsia="zh-CN"/>
        </w:rPr>
      </w:pPr>
      <w:r>
        <w:rPr>
          <w:rFonts w:hint="eastAsia" w:ascii="方正小标宋_GBK" w:hAnsi="方正小标宋_GBK" w:eastAsia="方正小标宋_GBK" w:cs="方正小标宋_GBK"/>
          <w:sz w:val="72"/>
          <w:szCs w:val="72"/>
          <w:lang w:eastAsia="zh-CN"/>
        </w:rPr>
        <w:t>永州市军队离退休干部休养所</w:t>
      </w:r>
    </w:p>
    <w:p>
      <w:pPr>
        <w:pStyle w:val="11"/>
        <w:jc w:val="center"/>
        <w:rPr>
          <w:sz w:val="84"/>
          <w:szCs w:val="84"/>
        </w:rPr>
      </w:pP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0"/>
        </w:numPr>
        <w:jc w:val="left"/>
        <w:rPr>
          <w:rFonts w:hint="eastAsia" w:ascii="楷体_GB2312" w:hAnsi="楷体_GB2312" w:eastAsia="楷体_GB2312" w:cs="楷体_GB2312"/>
          <w:b/>
          <w:bCs/>
          <w:sz w:val="32"/>
          <w:szCs w:val="32"/>
          <w:lang w:eastAsia="zh-CN"/>
        </w:rPr>
      </w:pPr>
    </w:p>
    <w:p>
      <w:pPr>
        <w:pStyle w:val="12"/>
        <w:numPr>
          <w:ilvl w:val="0"/>
          <w:numId w:val="0"/>
        </w:num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pStyle w:val="11"/>
        <w:jc w:val="center"/>
        <w:rPr>
          <w:rFonts w:hint="eastAsia" w:ascii="仿宋_GB2312" w:eastAsia="仿宋_GB2312"/>
          <w:color w:val="000000"/>
          <w:sz w:val="32"/>
          <w:szCs w:val="32"/>
          <w:u w:val="none"/>
          <w:lang w:eastAsia="zh-CN"/>
        </w:rPr>
      </w:pPr>
      <w:r>
        <w:rPr>
          <w:rFonts w:hint="eastAsia" w:ascii="仿宋_GB2312" w:eastAsia="仿宋_GB2312"/>
          <w:color w:val="000000"/>
          <w:sz w:val="32"/>
          <w:szCs w:val="32"/>
          <w:u w:val="none"/>
          <w:lang w:val="en-US" w:eastAsia="zh-CN"/>
        </w:rPr>
        <w:t xml:space="preserve">    </w:t>
      </w:r>
      <w:r>
        <w:rPr>
          <w:rFonts w:hint="eastAsia" w:ascii="仿宋_GB2312" w:eastAsia="仿宋_GB2312"/>
          <w:color w:val="000000"/>
          <w:sz w:val="32"/>
          <w:szCs w:val="32"/>
          <w:u w:val="none"/>
        </w:rPr>
        <w:t>根据《军队离退休干部服务管理办法（民政部令第53号）》、中办发（2004）2号、湘办发（2005）2号以及民政部54号令，</w:t>
      </w:r>
      <w:r>
        <w:rPr>
          <w:rFonts w:hint="eastAsia" w:ascii="仿宋_GB2312" w:eastAsia="仿宋_GB2312"/>
          <w:color w:val="000000"/>
          <w:sz w:val="32"/>
          <w:szCs w:val="32"/>
          <w:u w:val="none"/>
          <w:lang w:eastAsia="zh-CN"/>
        </w:rPr>
        <w:t>永州市军队离退休干部休养所</w:t>
      </w:r>
    </w:p>
    <w:p>
      <w:pPr>
        <w:spacing w:line="560" w:lineRule="exact"/>
        <w:rPr>
          <w:rFonts w:hint="eastAsia" w:ascii="仿宋_GB2312" w:eastAsia="仿宋_GB2312"/>
          <w:color w:val="000000"/>
          <w:sz w:val="32"/>
          <w:szCs w:val="32"/>
          <w:u w:val="none"/>
        </w:rPr>
      </w:pPr>
      <w:r>
        <w:rPr>
          <w:rFonts w:hint="eastAsia" w:ascii="仿宋_GB2312" w:eastAsia="仿宋_GB2312"/>
          <w:color w:val="000000"/>
          <w:sz w:val="32"/>
          <w:szCs w:val="32"/>
          <w:u w:val="none"/>
        </w:rPr>
        <w:t>的主要职能为：</w:t>
      </w:r>
    </w:p>
    <w:p>
      <w:pPr>
        <w:spacing w:line="560" w:lineRule="exact"/>
        <w:ind w:firstLine="640" w:firstLineChars="200"/>
        <w:rPr>
          <w:rFonts w:hint="eastAsia" w:ascii="仿宋_GB2312" w:eastAsia="仿宋_GB2312"/>
          <w:color w:val="000000"/>
          <w:sz w:val="32"/>
          <w:szCs w:val="32"/>
          <w:u w:val="none"/>
        </w:rPr>
      </w:pPr>
      <w:r>
        <w:rPr>
          <w:rFonts w:hint="eastAsia" w:ascii="仿宋_GB2312" w:eastAsia="仿宋_GB2312"/>
          <w:color w:val="000000"/>
          <w:sz w:val="32"/>
          <w:szCs w:val="32"/>
          <w:u w:val="none"/>
        </w:rPr>
        <w:t>（1）负责移交永州市政府安置的军队离休退休干部（士官）的服务管理工作，贯彻执行国家关于军休干部的法律法规和政策，落实军休干部的政治待遇和生活待遇，组织开展适宜军休干部的文化体育活动，引导和鼓励军休干部参与社会文化活动。</w:t>
      </w:r>
    </w:p>
    <w:p>
      <w:pPr>
        <w:spacing w:line="560" w:lineRule="exact"/>
        <w:ind w:firstLine="640" w:firstLineChars="200"/>
        <w:rPr>
          <w:rFonts w:hint="eastAsia" w:ascii="仿宋_GB2312" w:eastAsia="仿宋_GB2312"/>
          <w:color w:val="000000"/>
          <w:sz w:val="32"/>
          <w:szCs w:val="32"/>
          <w:u w:val="none"/>
        </w:rPr>
      </w:pPr>
      <w:r>
        <w:rPr>
          <w:rFonts w:hint="eastAsia" w:ascii="仿宋_GB2312" w:eastAsia="仿宋_GB2312"/>
          <w:color w:val="000000"/>
          <w:sz w:val="32"/>
          <w:szCs w:val="32"/>
          <w:u w:val="none"/>
        </w:rPr>
        <w:t>（2）负责移交永州市政府安置的军队无军籍退休退职职工的服务管理工作，贯彻执行国家关于无军籍职工的政策，落实无军籍职工生活待遇，引导无军籍职工参加社区组织开展的有益身心健康的文体活动。</w:t>
      </w:r>
    </w:p>
    <w:p>
      <w:pPr>
        <w:widowControl/>
        <w:spacing w:line="60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pStyle w:val="11"/>
        <w:ind w:firstLine="642" w:firstLineChars="200"/>
        <w:jc w:val="both"/>
        <w:rPr>
          <w:rFonts w:eastAsia="仿宋_GB2312"/>
          <w:color w:val="000000"/>
          <w:sz w:val="32"/>
          <w:szCs w:val="32"/>
          <w:u w:val="none"/>
        </w:rPr>
      </w:pPr>
      <w:r>
        <w:rPr>
          <w:rFonts w:hint="eastAsia" w:ascii="楷体_GB2312" w:hAnsi="楷体_GB2312" w:eastAsia="楷体_GB2312" w:cs="楷体_GB2312"/>
          <w:b/>
          <w:bCs w:val="0"/>
          <w:kern w:val="0"/>
          <w:sz w:val="32"/>
          <w:szCs w:val="32"/>
        </w:rPr>
        <w:t>（一）内设机构设置。</w:t>
      </w:r>
      <w:r>
        <w:rPr>
          <w:rFonts w:hint="eastAsia" w:ascii="仿宋_GB2312" w:eastAsia="仿宋_GB2312"/>
          <w:color w:val="000000"/>
          <w:sz w:val="32"/>
          <w:szCs w:val="32"/>
          <w:u w:val="none"/>
          <w:lang w:eastAsia="zh-CN"/>
        </w:rPr>
        <w:t>永州市军队离退休干部休养所</w:t>
      </w:r>
      <w:r>
        <w:rPr>
          <w:rFonts w:hint="eastAsia" w:ascii="仿宋_GB2312" w:eastAsia="仿宋_GB2312"/>
          <w:bCs/>
          <w:color w:val="000000"/>
          <w:kern w:val="0"/>
          <w:sz w:val="32"/>
          <w:szCs w:val="32"/>
          <w:u w:val="none"/>
        </w:rPr>
        <w:t>内设机构包括：</w:t>
      </w:r>
      <w:r>
        <w:rPr>
          <w:rFonts w:hint="eastAsia" w:ascii="仿宋_GB2312" w:eastAsia="仿宋_GB2312"/>
          <w:color w:val="000000"/>
          <w:sz w:val="32"/>
          <w:szCs w:val="32"/>
          <w:u w:val="none"/>
        </w:rPr>
        <w:t>办公室、服务管理科（加挂服务管理站的牌子）、待遇落实科3个职能科室。单位编制14人，在职工作人员13人，退休职工10人。</w:t>
      </w:r>
    </w:p>
    <w:p>
      <w:pPr>
        <w:widowControl/>
        <w:spacing w:line="600" w:lineRule="exact"/>
        <w:ind w:firstLine="642" w:firstLineChars="200"/>
        <w:rPr>
          <w:rFonts w:hint="eastAsia" w:asciiTheme="minorEastAsia" w:hAnsiTheme="minorEastAsia" w:eastAsiaTheme="minorEastAsia"/>
          <w:bCs/>
          <w:kern w:val="0"/>
          <w:sz w:val="32"/>
          <w:szCs w:val="32"/>
          <w:lang w:eastAsia="zh-CN"/>
        </w:rPr>
      </w:pPr>
      <w:r>
        <w:rPr>
          <w:rFonts w:hint="eastAsia" w:ascii="楷体_GB2312" w:hAnsi="楷体_GB2312" w:eastAsia="楷体_GB2312" w:cs="楷体_GB2312"/>
          <w:b/>
          <w:bCs w:val="0"/>
          <w:kern w:val="0"/>
          <w:sz w:val="32"/>
          <w:szCs w:val="32"/>
        </w:rPr>
        <w:t>（二）决算单位构成。</w:t>
      </w:r>
      <w:r>
        <w:rPr>
          <w:rFonts w:hint="eastAsia" w:ascii="仿宋_GB2312" w:eastAsia="仿宋_GB2312"/>
          <w:color w:val="000000"/>
          <w:sz w:val="32"/>
          <w:szCs w:val="32"/>
          <w:u w:val="none"/>
        </w:rPr>
        <w:t>永州市军队离退休干部休养所2021年部门决算汇总公开单位构成包括：永州市军队离退休干部休养所本级</w:t>
      </w:r>
      <w:r>
        <w:rPr>
          <w:rFonts w:hint="eastAsia" w:ascii="仿宋_GB2312" w:eastAsia="仿宋_GB2312"/>
          <w:color w:val="000000"/>
          <w:sz w:val="32"/>
          <w:szCs w:val="32"/>
          <w:u w:val="none"/>
          <w:lang w:eastAsia="zh-CN"/>
        </w:rPr>
        <w:t>。</w:t>
      </w:r>
    </w:p>
    <w:p>
      <w:pPr>
        <w:widowControl/>
        <w:spacing w:line="600" w:lineRule="exact"/>
        <w:ind w:firstLine="960" w:firstLineChars="300"/>
        <w:rPr>
          <w:rFonts w:hint="eastAsia" w:ascii="仿宋_GB2312" w:hAnsi="仿宋_GB2312" w:eastAsia="仿宋_GB2312" w:cs="仿宋_GB2312"/>
          <w:bCs/>
          <w:kern w:val="0"/>
          <w:sz w:val="32"/>
          <w:szCs w:val="32"/>
          <w:lang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部门决算表</w:t>
      </w:r>
    </w:p>
    <w:p>
      <w:pPr>
        <w:jc w:val="center"/>
        <w:rPr>
          <w:sz w:val="72"/>
          <w:szCs w:val="72"/>
        </w:rPr>
      </w:pPr>
      <w:r>
        <w:rPr>
          <w:rFonts w:hint="eastAsia" w:ascii="楷体_GB2312" w:hAnsi="楷体_GB2312" w:eastAsia="楷体_GB2312" w:cs="楷体_GB2312"/>
          <w:b/>
          <w:bCs/>
          <w:color w:val="000000"/>
          <w:kern w:val="0"/>
          <w:sz w:val="52"/>
          <w:szCs w:val="52"/>
          <w:lang w:val="en-US" w:eastAsia="zh-CN" w:bidi="ar-SA"/>
        </w:rPr>
        <w:t>（详见附表）</w:t>
      </w: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jc w:val="both"/>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ind w:firstLine="640" w:firstLineChars="200"/>
        <w:rPr>
          <w:rFonts w:hAnsi="黑体"/>
          <w:b w:val="0"/>
          <w:bCs/>
          <w:sz w:val="32"/>
          <w:szCs w:val="32"/>
        </w:rPr>
      </w:pPr>
      <w:r>
        <w:rPr>
          <w:rFonts w:hint="eastAsia" w:hAnsi="黑体"/>
          <w:b w:val="0"/>
          <w:bCs/>
          <w:sz w:val="32"/>
          <w:szCs w:val="32"/>
        </w:rPr>
        <w:t>一、收入支出决算总体情况说明</w:t>
      </w:r>
    </w:p>
    <w:p>
      <w:pPr>
        <w:pStyle w:val="11"/>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1260.31</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316.96</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20.10</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调整了部分因以前年度会计错误产生的年初结余结转，且本年度上级补助收入有所减少。</w:t>
      </w:r>
    </w:p>
    <w:p>
      <w:pPr>
        <w:pStyle w:val="11"/>
        <w:ind w:firstLine="640" w:firstLineChars="200"/>
        <w:rPr>
          <w:rFonts w:hint="eastAsia" w:asciiTheme="minorEastAsia" w:hAnsiTheme="minorEastAsia" w:eastAsiaTheme="minorEastAsia"/>
          <w:sz w:val="32"/>
          <w:szCs w:val="32"/>
          <w:lang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1260.31</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316.96</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20.10</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减少了年末结转结余。</w:t>
      </w:r>
    </w:p>
    <w:p>
      <w:pPr>
        <w:pStyle w:val="11"/>
        <w:ind w:firstLine="640" w:firstLineChars="200"/>
        <w:rPr>
          <w:rFonts w:hAnsi="黑体"/>
          <w:b w:val="0"/>
          <w:bCs/>
          <w:sz w:val="32"/>
          <w:szCs w:val="32"/>
        </w:rPr>
      </w:pPr>
      <w:r>
        <w:rPr>
          <w:rFonts w:hint="eastAsia" w:hAnsi="黑体"/>
          <w:b w:val="0"/>
          <w:bCs/>
          <w:sz w:val="32"/>
          <w:szCs w:val="32"/>
        </w:rPr>
        <w:t>二、收入决算情况说明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1258.3</w:t>
      </w:r>
      <w:r>
        <w:rPr>
          <w:rFonts w:hint="eastAsia" w:ascii="仿宋_GB2312" w:hAnsi="仿宋_GB2312" w:eastAsia="仿宋_GB2312" w:cs="仿宋_GB2312"/>
          <w:b w:val="0"/>
          <w:bCs w:val="0"/>
          <w:sz w:val="32"/>
          <w:szCs w:val="32"/>
        </w:rPr>
        <w:t>万元，其中：财政拨款收入</w:t>
      </w:r>
      <w:r>
        <w:rPr>
          <w:rFonts w:hint="eastAsia" w:ascii="仿宋_GB2312" w:hAnsi="仿宋_GB2312" w:eastAsia="仿宋_GB2312" w:cs="仿宋_GB2312"/>
          <w:b w:val="0"/>
          <w:bCs w:val="0"/>
          <w:sz w:val="32"/>
          <w:szCs w:val="32"/>
          <w:lang w:val="en-US" w:eastAsia="zh-CN"/>
        </w:rPr>
        <w:t>184.31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14.65</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1073.52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85.32</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0.47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0.03</w:t>
      </w:r>
      <w:r>
        <w:rPr>
          <w:rFonts w:hint="eastAsia" w:ascii="仿宋_GB2312" w:hAnsi="仿宋_GB2312" w:eastAsia="仿宋_GB2312" w:cs="仿宋_GB2312"/>
          <w:b w:val="0"/>
          <w:bCs w:val="0"/>
          <w:sz w:val="32"/>
          <w:szCs w:val="32"/>
        </w:rPr>
        <w:t>%。</w:t>
      </w:r>
    </w:p>
    <w:p>
      <w:pPr>
        <w:pStyle w:val="11"/>
        <w:ind w:firstLine="640" w:firstLineChars="200"/>
        <w:rPr>
          <w:rFonts w:hAnsi="黑体"/>
          <w:b w:val="0"/>
          <w:bCs/>
          <w:sz w:val="32"/>
          <w:szCs w:val="32"/>
        </w:rPr>
      </w:pPr>
      <w:r>
        <w:rPr>
          <w:rFonts w:hint="eastAsia" w:hAnsi="黑体"/>
          <w:b w:val="0"/>
          <w:bCs/>
          <w:sz w:val="32"/>
          <w:szCs w:val="32"/>
        </w:rPr>
        <w:t>三、支出决算情况说明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1260.31</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1260.31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1"/>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11"/>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186.32</w:t>
      </w:r>
      <w:r>
        <w:rPr>
          <w:rFonts w:hint="eastAsia" w:ascii="仿宋_GB2312" w:hAnsi="仿宋_GB2312" w:eastAsia="仿宋_GB2312" w:cs="仿宋_GB2312"/>
          <w:b w:val="0"/>
          <w:bCs w:val="0"/>
          <w:sz w:val="32"/>
          <w:szCs w:val="32"/>
        </w:rPr>
        <w:t>万元，与上年相比，减少</w:t>
      </w:r>
      <w:r>
        <w:rPr>
          <w:rFonts w:hint="eastAsia" w:ascii="仿宋_GB2312" w:hAnsi="仿宋_GB2312" w:eastAsia="仿宋_GB2312" w:cs="仿宋_GB2312"/>
          <w:b w:val="0"/>
          <w:bCs w:val="0"/>
          <w:sz w:val="32"/>
          <w:szCs w:val="32"/>
          <w:lang w:val="en-US" w:eastAsia="zh-CN"/>
        </w:rPr>
        <w:t>257.89</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58.06</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eastAsia="zh-CN"/>
        </w:rPr>
        <w:t>上年结转的财政公用经费拨款减少。</w:t>
      </w:r>
    </w:p>
    <w:p>
      <w:pPr>
        <w:pStyle w:val="11"/>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186.32</w:t>
      </w:r>
      <w:r>
        <w:rPr>
          <w:rFonts w:hint="eastAsia" w:ascii="仿宋_GB2312" w:hAnsi="仿宋_GB2312" w:eastAsia="仿宋_GB2312" w:cs="仿宋_GB2312"/>
          <w:b w:val="0"/>
          <w:bCs w:val="0"/>
          <w:sz w:val="32"/>
          <w:szCs w:val="32"/>
        </w:rPr>
        <w:t>万元，与上年相比，减少</w:t>
      </w:r>
      <w:r>
        <w:rPr>
          <w:rFonts w:hint="eastAsia" w:ascii="仿宋_GB2312" w:hAnsi="仿宋_GB2312" w:eastAsia="仿宋_GB2312" w:cs="仿宋_GB2312"/>
          <w:b w:val="0"/>
          <w:bCs w:val="0"/>
          <w:sz w:val="32"/>
          <w:szCs w:val="32"/>
          <w:lang w:val="en-US" w:eastAsia="zh-CN"/>
        </w:rPr>
        <w:t>257.89</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58.06</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eastAsia="zh-CN"/>
        </w:rPr>
        <w:t>使用上年结转的本级财政拨款公用经费支出减少。</w:t>
      </w:r>
    </w:p>
    <w:p>
      <w:pPr>
        <w:pStyle w:val="11"/>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 xml:space="preserve">五、 </w:t>
      </w:r>
      <w:r>
        <w:rPr>
          <w:rFonts w:hint="eastAsia" w:hAnsi="黑体"/>
          <w:b w:val="0"/>
          <w:bCs/>
          <w:sz w:val="32"/>
          <w:szCs w:val="32"/>
        </w:rPr>
        <w:t>一般公共预算财政拨款支出决算情况说明</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1"/>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186.32</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lang w:val="en-US" w:eastAsia="zh-CN"/>
        </w:rPr>
        <w:t>14.78</w:t>
      </w:r>
      <w:r>
        <w:rPr>
          <w:rFonts w:hint="eastAsia" w:ascii="仿宋_GB2312" w:hAnsi="仿宋_GB2312" w:eastAsia="仿宋_GB2312" w:cs="仿宋_GB2312"/>
          <w:b w:val="0"/>
          <w:bCs w:val="0"/>
          <w:sz w:val="32"/>
          <w:szCs w:val="32"/>
        </w:rPr>
        <w:t>%，与上年相比，财政拨款支出</w:t>
      </w:r>
      <w:r>
        <w:rPr>
          <w:rFonts w:hint="eastAsia" w:ascii="仿宋_GB2312" w:hAnsi="仿宋_GB2312" w:eastAsia="仿宋_GB2312" w:cs="仿宋_GB2312"/>
          <w:b w:val="0"/>
          <w:bCs w:val="0"/>
          <w:sz w:val="32"/>
          <w:szCs w:val="32"/>
          <w:highlight w:val="none"/>
        </w:rPr>
        <w:t>增加</w:t>
      </w:r>
      <w:r>
        <w:rPr>
          <w:rFonts w:hint="eastAsia" w:ascii="仿宋_GB2312" w:hAnsi="仿宋_GB2312" w:eastAsia="仿宋_GB2312" w:cs="仿宋_GB2312"/>
          <w:b w:val="0"/>
          <w:bCs w:val="0"/>
          <w:sz w:val="32"/>
          <w:szCs w:val="32"/>
          <w:highlight w:val="none"/>
          <w:lang w:val="en-US" w:eastAsia="zh-CN"/>
        </w:rPr>
        <w:t>21.51</w:t>
      </w:r>
      <w:r>
        <w:rPr>
          <w:rFonts w:hint="eastAsia" w:ascii="仿宋_GB2312" w:hAnsi="仿宋_GB2312" w:eastAsia="仿宋_GB2312" w:cs="仿宋_GB2312"/>
          <w:b w:val="0"/>
          <w:bCs w:val="0"/>
          <w:sz w:val="32"/>
          <w:szCs w:val="32"/>
          <w:highlight w:val="none"/>
        </w:rPr>
        <w:t>万元，增长</w:t>
      </w:r>
      <w:r>
        <w:rPr>
          <w:rFonts w:hint="eastAsia" w:ascii="仿宋_GB2312" w:hAnsi="仿宋_GB2312" w:eastAsia="仿宋_GB2312" w:cs="仿宋_GB2312"/>
          <w:b w:val="0"/>
          <w:bCs w:val="0"/>
          <w:sz w:val="32"/>
          <w:szCs w:val="32"/>
          <w:highlight w:val="none"/>
          <w:lang w:val="en-US" w:eastAsia="zh-CN"/>
        </w:rPr>
        <w:t>13</w:t>
      </w:r>
      <w:r>
        <w:rPr>
          <w:rFonts w:hint="eastAsia" w:ascii="仿宋_GB2312" w:hAnsi="仿宋_GB2312" w:eastAsia="仿宋_GB2312" w:cs="仿宋_GB2312"/>
          <w:b w:val="0"/>
          <w:bCs w:val="0"/>
          <w:sz w:val="32"/>
          <w:szCs w:val="32"/>
          <w:lang w:val="en-US" w:eastAsia="zh-CN"/>
        </w:rPr>
        <w:t>.05</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eastAsia="zh-CN"/>
        </w:rPr>
        <w:t>本年度工资福利支出增加以及社保缴费等人员经费支出增加。</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1"/>
        <w:ind w:firstLine="640" w:firstLineChars="200"/>
        <w:rPr>
          <w:rFonts w:hint="eastAsia" w:asciiTheme="minorEastAsia" w:hAnsiTheme="minorEastAsia" w:eastAsiaTheme="minorEastAsia"/>
          <w:b w:val="0"/>
          <w:bCs w:val="0"/>
          <w:color w:val="FF000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186.32</w:t>
      </w:r>
      <w:r>
        <w:rPr>
          <w:rFonts w:hint="eastAsia" w:ascii="仿宋_GB2312" w:hAnsi="仿宋_GB2312" w:eastAsia="仿宋_GB2312" w:cs="仿宋_GB2312"/>
          <w:b w:val="0"/>
          <w:bCs w:val="0"/>
          <w:sz w:val="32"/>
          <w:szCs w:val="32"/>
        </w:rPr>
        <w:t>万元，主要用于以下方面：社会保障和就业支出</w:t>
      </w:r>
      <w:r>
        <w:rPr>
          <w:rFonts w:hint="eastAsia" w:ascii="仿宋_GB2312" w:hAnsi="仿宋_GB2312" w:eastAsia="仿宋_GB2312" w:cs="仿宋_GB2312"/>
          <w:b w:val="0"/>
          <w:bCs w:val="0"/>
          <w:sz w:val="32"/>
          <w:szCs w:val="32"/>
          <w:lang w:val="en-US" w:eastAsia="zh-CN"/>
        </w:rPr>
        <w:t>173.43</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93.08</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；卫生健康支出支出12.89万元，占6.92%。</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2021年度财政拨款支出年初预算数为</w:t>
      </w:r>
      <w:r>
        <w:rPr>
          <w:rFonts w:hint="eastAsia" w:ascii="仿宋_GB2312" w:hAnsi="仿宋_GB2312" w:eastAsia="仿宋_GB2312" w:cs="仿宋_GB2312"/>
          <w:b w:val="0"/>
          <w:bCs w:val="0"/>
          <w:sz w:val="32"/>
          <w:szCs w:val="32"/>
          <w:lang w:val="en-US" w:eastAsia="zh-CN"/>
        </w:rPr>
        <w:t>178.19</w:t>
      </w:r>
      <w:r>
        <w:rPr>
          <w:rFonts w:hint="eastAsia" w:ascii="仿宋_GB2312" w:hAnsi="仿宋_GB2312" w:eastAsia="仿宋_GB2312" w:cs="仿宋_GB2312"/>
          <w:b w:val="0"/>
          <w:bCs w:val="0"/>
          <w:sz w:val="32"/>
          <w:szCs w:val="32"/>
        </w:rPr>
        <w:t>万元，支出决算数为</w:t>
      </w:r>
      <w:r>
        <w:rPr>
          <w:rFonts w:hint="eastAsia" w:ascii="仿宋_GB2312" w:hAnsi="仿宋_GB2312" w:eastAsia="仿宋_GB2312" w:cs="仿宋_GB2312"/>
          <w:b w:val="0"/>
          <w:bCs w:val="0"/>
          <w:sz w:val="32"/>
          <w:szCs w:val="32"/>
          <w:lang w:val="en-US" w:eastAsia="zh-CN"/>
        </w:rPr>
        <w:t>186.32</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104.56</w:t>
      </w:r>
      <w:r>
        <w:rPr>
          <w:rFonts w:hint="eastAsia" w:ascii="仿宋_GB2312" w:hAnsi="仿宋_GB2312" w:eastAsia="仿宋_GB2312" w:cs="仿宋_GB2312"/>
          <w:b w:val="0"/>
          <w:bCs w:val="0"/>
          <w:sz w:val="32"/>
          <w:szCs w:val="32"/>
        </w:rPr>
        <w:t>%，其中：</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1、社会保障和就业（类）行政事业单位离退休（款）机关事业单位基本养老保险缴费支出（项）。</w:t>
      </w:r>
    </w:p>
    <w:p>
      <w:pPr>
        <w:pStyle w:val="11"/>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12.85</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于年初预算数的主要原因是：</w:t>
      </w:r>
      <w:r>
        <w:rPr>
          <w:rFonts w:hint="eastAsia" w:ascii="仿宋_GB2312" w:hAnsi="仿宋_GB2312" w:eastAsia="仿宋_GB2312" w:cs="仿宋_GB2312"/>
          <w:sz w:val="32"/>
          <w:szCs w:val="32"/>
          <w:lang w:val="en-US" w:eastAsia="zh-CN"/>
        </w:rPr>
        <w:t>年初预算未安排，为年中追加安排的养老保险单位部分缴费。</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社会保障和就业（类）行政事业单位离退休（款）机关事业单位职业年金缴费支出（项）。</w:t>
      </w:r>
    </w:p>
    <w:p>
      <w:pPr>
        <w:pStyle w:val="11"/>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3.62</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于年初预算数的主要原因是：</w:t>
      </w:r>
      <w:r>
        <w:rPr>
          <w:rFonts w:hint="eastAsia" w:ascii="仿宋_GB2312" w:hAnsi="仿宋_GB2312" w:eastAsia="仿宋_GB2312" w:cs="仿宋_GB2312"/>
          <w:sz w:val="32"/>
          <w:szCs w:val="32"/>
          <w:lang w:val="en-US" w:eastAsia="zh-CN"/>
        </w:rPr>
        <w:t>年初预算未安排，为年中追加安排的退休工作人员补缴职业年金费用。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、社会保障和就业（类）退役安置（款）军队移交政府离退休干部管理机构（项）。</w:t>
      </w:r>
    </w:p>
    <w:p>
      <w:pPr>
        <w:pStyle w:val="11"/>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178.19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87.55%</w:t>
      </w:r>
      <w:r>
        <w:rPr>
          <w:rFonts w:hint="eastAsia"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lang w:eastAsia="zh-CN"/>
        </w:rPr>
        <w:t>本年度按财政要求减少了本级拨款的公用经费支出。</w:t>
      </w:r>
    </w:p>
    <w:p>
      <w:pPr>
        <w:pStyle w:val="11"/>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社会保障和就业（类）其他社会保障和就业支出（款）其他社会保障和就业支出（项）。</w:t>
      </w:r>
    </w:p>
    <w:p>
      <w:pPr>
        <w:pStyle w:val="11"/>
        <w:numPr>
          <w:ilvl w:val="0"/>
          <w:numId w:val="0"/>
        </w:numPr>
        <w:ind w:firstLine="640" w:firstLineChars="200"/>
        <w:rPr>
          <w:rFonts w:hint="eastAsia" w:ascii="仿宋_GB2312" w:hAnsi="仿宋_GB2312" w:eastAsia="仿宋_GB2312" w:cs="仿宋_GB2312"/>
          <w:sz w:val="32"/>
          <w:szCs w:val="32"/>
          <w:rtl w:val="0"/>
          <w:lang w:val="zh-CN" w:eastAsia="zh-CN"/>
        </w:rPr>
      </w:pPr>
      <w:r>
        <w:rPr>
          <w:rFonts w:hint="eastAsia" w:ascii="仿宋_GB2312" w:hAnsi="仿宋_GB2312" w:eastAsia="仿宋_GB2312" w:cs="仿宋_GB2312"/>
          <w:sz w:val="32"/>
          <w:szCs w:val="32"/>
          <w:rtl w:val="0"/>
          <w:lang w:val="zh-TW" w:eastAsia="zh-TW"/>
        </w:rPr>
        <w:t>年初预算为</w:t>
      </w:r>
      <w:r>
        <w:rPr>
          <w:rFonts w:hint="eastAsia" w:ascii="仿宋_GB2312" w:hAnsi="仿宋_GB2312" w:eastAsia="仿宋_GB2312" w:cs="仿宋_GB2312"/>
          <w:sz w:val="32"/>
          <w:szCs w:val="32"/>
          <w:rtl w:val="0"/>
          <w:lang w:val="zh-CN" w:eastAsia="zh-CN"/>
        </w:rPr>
        <w:t>0</w:t>
      </w:r>
      <w:r>
        <w:rPr>
          <w:rFonts w:hint="eastAsia" w:ascii="仿宋_GB2312" w:hAnsi="仿宋_GB2312" w:eastAsia="仿宋_GB2312" w:cs="仿宋_GB2312"/>
          <w:sz w:val="32"/>
          <w:szCs w:val="32"/>
          <w:rtl w:val="0"/>
          <w:lang w:val="zh-TW" w:eastAsia="zh-TW"/>
        </w:rPr>
        <w:t>万元，支出决算为</w:t>
      </w:r>
      <w:r>
        <w:rPr>
          <w:rFonts w:hint="eastAsia" w:ascii="仿宋_GB2312" w:hAnsi="仿宋_GB2312" w:eastAsia="仿宋_GB2312" w:cs="仿宋_GB2312"/>
          <w:sz w:val="32"/>
          <w:szCs w:val="32"/>
          <w:rtl w:val="0"/>
          <w:lang w:val="en-US"/>
        </w:rPr>
        <w:t>0.96</w:t>
      </w:r>
      <w:r>
        <w:rPr>
          <w:rFonts w:hint="eastAsia" w:ascii="仿宋_GB2312" w:hAnsi="仿宋_GB2312" w:eastAsia="仿宋_GB2312" w:cs="仿宋_GB2312"/>
          <w:sz w:val="32"/>
          <w:szCs w:val="32"/>
          <w:rtl w:val="0"/>
          <w:lang w:val="zh-TW" w:eastAsia="zh-TW"/>
        </w:rPr>
        <w:t>万元，决算数</w:t>
      </w:r>
      <w:r>
        <w:rPr>
          <w:rFonts w:hint="eastAsia" w:ascii="仿宋_GB2312" w:hAnsi="仿宋_GB2312" w:eastAsia="仿宋_GB2312" w:cs="仿宋_GB2312"/>
          <w:sz w:val="32"/>
          <w:szCs w:val="32"/>
          <w:rtl w:val="0"/>
          <w:lang w:val="zh-CN" w:eastAsia="zh-CN"/>
        </w:rPr>
        <w:t>大于</w:t>
      </w:r>
      <w:r>
        <w:rPr>
          <w:rFonts w:hint="eastAsia" w:ascii="仿宋_GB2312" w:hAnsi="仿宋_GB2312" w:eastAsia="仿宋_GB2312" w:cs="仿宋_GB2312"/>
          <w:sz w:val="32"/>
          <w:szCs w:val="32"/>
          <w:rtl w:val="0"/>
          <w:lang w:val="zh-TW" w:eastAsia="zh-TW"/>
        </w:rPr>
        <w:t>年初预算数的主要原因是：</w:t>
      </w:r>
      <w:r>
        <w:rPr>
          <w:rFonts w:hint="eastAsia" w:ascii="仿宋_GB2312" w:hAnsi="仿宋_GB2312" w:eastAsia="仿宋_GB2312" w:cs="仿宋_GB2312"/>
          <w:sz w:val="32"/>
          <w:szCs w:val="32"/>
          <w:rtl w:val="0"/>
          <w:lang w:val="zh-CN" w:eastAsia="zh-CN"/>
        </w:rPr>
        <w:t>年初预算未安排，为年中追加安排的建国初期老干部补助支出。</w:t>
      </w:r>
    </w:p>
    <w:p>
      <w:pPr>
        <w:pStyle w:val="11"/>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卫生健康支出（类）行政事业单位医疗（款）事业单位医疗（项）</w:t>
      </w:r>
      <w:r>
        <w:rPr>
          <w:rFonts w:hint="eastAsia" w:ascii="仿宋_GB2312" w:hAnsi="仿宋_GB2312" w:eastAsia="仿宋_GB2312" w:cs="仿宋_GB2312"/>
          <w:sz w:val="32"/>
          <w:szCs w:val="32"/>
          <w:lang w:eastAsia="zh-CN"/>
        </w:rPr>
        <w:t>。</w:t>
      </w:r>
    </w:p>
    <w:p>
      <w:pPr>
        <w:pStyle w:val="11"/>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9.46</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于年初预算数的主要原因是：</w:t>
      </w:r>
      <w:r>
        <w:rPr>
          <w:rFonts w:hint="eastAsia" w:ascii="仿宋_GB2312" w:hAnsi="仿宋_GB2312" w:eastAsia="仿宋_GB2312" w:cs="仿宋_GB2312"/>
          <w:sz w:val="32"/>
          <w:szCs w:val="32"/>
          <w:lang w:val="en-US" w:eastAsia="zh-CN"/>
        </w:rPr>
        <w:t>年初预算未安排，为年中追加安排的医疗保险单位部分缴费。</w:t>
      </w:r>
    </w:p>
    <w:p>
      <w:pPr>
        <w:pStyle w:val="11"/>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卫生健康支出（类）行政事业单位医疗（款）公务员医疗补助（项）</w:t>
      </w:r>
      <w:r>
        <w:rPr>
          <w:rFonts w:hint="eastAsia" w:ascii="仿宋_GB2312" w:hAnsi="仿宋_GB2312" w:eastAsia="仿宋_GB2312" w:cs="仿宋_GB2312"/>
          <w:sz w:val="32"/>
          <w:szCs w:val="32"/>
          <w:lang w:eastAsia="zh-CN"/>
        </w:rPr>
        <w:t>。</w:t>
      </w:r>
    </w:p>
    <w:p>
      <w:pPr>
        <w:pStyle w:val="11"/>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3.43</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于年初预算数的主要原因是：</w:t>
      </w:r>
      <w:r>
        <w:rPr>
          <w:rFonts w:hint="eastAsia" w:ascii="仿宋_GB2312" w:hAnsi="仿宋_GB2312" w:eastAsia="仿宋_GB2312" w:cs="仿宋_GB2312"/>
          <w:sz w:val="32"/>
          <w:szCs w:val="32"/>
          <w:lang w:val="en-US" w:eastAsia="zh-CN"/>
        </w:rPr>
        <w:t>年初预算未安排，为年中追加安排的军休人员医疗补助费用。</w:t>
      </w:r>
    </w:p>
    <w:p>
      <w:pPr>
        <w:pStyle w:val="11"/>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186.32</w:t>
      </w:r>
      <w:r>
        <w:rPr>
          <w:rFonts w:hint="eastAsia" w:ascii="仿宋_GB2312" w:hAnsi="仿宋_GB2312" w:eastAsia="仿宋_GB2312" w:cs="仿宋_GB2312"/>
          <w:b w:val="0"/>
          <w:bCs w:val="0"/>
          <w:sz w:val="32"/>
          <w:szCs w:val="32"/>
        </w:rPr>
        <w:t>万元，其中：</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147.18</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78.99</w:t>
      </w:r>
      <w:r>
        <w:rPr>
          <w:rFonts w:hint="eastAsia" w:ascii="仿宋_GB2312" w:hAnsi="仿宋_GB2312" w:eastAsia="仿宋_GB2312" w:cs="仿宋_GB2312"/>
          <w:b w:val="0"/>
          <w:bCs w:val="0"/>
          <w:sz w:val="32"/>
          <w:szCs w:val="32"/>
        </w:rPr>
        <w:t>%,主要包括基本工资、奖金、</w:t>
      </w:r>
      <w:r>
        <w:rPr>
          <w:rFonts w:hint="eastAsia" w:ascii="仿宋_GB2312" w:hAnsi="仿宋_GB2312" w:eastAsia="仿宋_GB2312" w:cs="仿宋_GB2312"/>
          <w:b w:val="0"/>
          <w:bCs w:val="0"/>
          <w:sz w:val="32"/>
          <w:szCs w:val="32"/>
          <w:lang w:eastAsia="zh-CN"/>
        </w:rPr>
        <w:t>绩效工作、</w:t>
      </w:r>
      <w:r>
        <w:rPr>
          <w:rFonts w:hint="eastAsia" w:ascii="仿宋_GB2312" w:hAnsi="仿宋_GB2312" w:eastAsia="仿宋_GB2312" w:cs="仿宋_GB2312"/>
          <w:b w:val="0"/>
          <w:bCs w:val="0"/>
          <w:sz w:val="32"/>
          <w:szCs w:val="32"/>
        </w:rPr>
        <w:t xml:space="preserve"> 机关事业单位基本养老保险缴费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职业年金缴费</w:t>
      </w:r>
      <w:r>
        <w:rPr>
          <w:rFonts w:hint="eastAsia" w:ascii="仿宋_GB2312" w:hAnsi="仿宋_GB2312" w:eastAsia="仿宋_GB2312" w:cs="仿宋_GB2312"/>
          <w:b w:val="0"/>
          <w:bCs w:val="0"/>
          <w:sz w:val="32"/>
          <w:szCs w:val="32"/>
          <w:lang w:eastAsia="zh-CN"/>
        </w:rPr>
        <w:t>、职工基本医疗保险缴费、公务员医疗补助缴费、其他工资福利支出、生活补助</w:t>
      </w:r>
      <w:r>
        <w:rPr>
          <w:rFonts w:hint="eastAsia" w:ascii="仿宋_GB2312" w:hAnsi="仿宋_GB2312" w:eastAsia="仿宋_GB2312" w:cs="仿宋_GB2312"/>
          <w:b w:val="0"/>
          <w:bCs w:val="0"/>
          <w:sz w:val="32"/>
          <w:szCs w:val="32"/>
        </w:rPr>
        <w:t>；</w:t>
      </w:r>
    </w:p>
    <w:p>
      <w:pPr>
        <w:pStyle w:val="11"/>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39.14</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21.01</w:t>
      </w:r>
      <w:r>
        <w:rPr>
          <w:rFonts w:hint="eastAsia" w:ascii="仿宋_GB2312" w:hAnsi="仿宋_GB2312" w:eastAsia="仿宋_GB2312" w:cs="仿宋_GB2312"/>
          <w:b w:val="0"/>
          <w:bCs w:val="0"/>
          <w:sz w:val="32"/>
          <w:szCs w:val="32"/>
        </w:rPr>
        <w:t>%，主要包括办公费、印刷费、咨询费</w:t>
      </w:r>
      <w:r>
        <w:rPr>
          <w:rFonts w:hint="eastAsia" w:ascii="仿宋_GB2312" w:hAnsi="仿宋_GB2312" w:eastAsia="仿宋_GB2312" w:cs="仿宋_GB2312"/>
          <w:b w:val="0"/>
          <w:bCs w:val="0"/>
          <w:sz w:val="32"/>
          <w:szCs w:val="32"/>
          <w:lang w:eastAsia="zh-CN"/>
        </w:rPr>
        <w:t>、水费、电费、邮电费、差旅费、维修（护）费、公务接待费、劳务费、工会经费、公务用车运行维护费、税金及附加费用、其他商品和服务支出。</w:t>
      </w:r>
    </w:p>
    <w:p>
      <w:pPr>
        <w:pStyle w:val="11"/>
        <w:numPr>
          <w:ilvl w:val="0"/>
          <w:numId w:val="0"/>
        </w:numPr>
        <w:ind w:leftChars="0" w:firstLine="640" w:firstLineChars="200"/>
        <w:rPr>
          <w:rFonts w:hint="eastAsia" w:asciiTheme="minorEastAsia" w:hAnsiTheme="minorEastAsia" w:eastAsiaTheme="minorEastAsia"/>
          <w:b w:val="0"/>
          <w:bCs w:val="0"/>
          <w:sz w:val="32"/>
          <w:szCs w:val="32"/>
        </w:rPr>
      </w:pPr>
      <w:r>
        <w:rPr>
          <w:rFonts w:hint="eastAsia" w:hAnsi="黑体"/>
          <w:b w:val="0"/>
          <w:bCs/>
          <w:sz w:val="32"/>
          <w:szCs w:val="32"/>
          <w:lang w:eastAsia="zh-CN"/>
        </w:rPr>
        <w:t>七、</w:t>
      </w:r>
      <w:r>
        <w:rPr>
          <w:rFonts w:hint="eastAsia" w:hAnsi="黑体"/>
          <w:b w:val="0"/>
          <w:bCs/>
          <w:sz w:val="32"/>
          <w:szCs w:val="32"/>
          <w:highlight w:val="none"/>
        </w:rPr>
        <w:t>一般公共预算财政拨款“三公”经</w:t>
      </w:r>
      <w:r>
        <w:rPr>
          <w:rFonts w:hint="eastAsia" w:hAnsi="黑体"/>
          <w:b w:val="0"/>
          <w:bCs/>
          <w:sz w:val="32"/>
          <w:szCs w:val="32"/>
        </w:rPr>
        <w:t>费支出决算情况说明</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2021年度“三公”经费财政拨款支出预算为</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4.2</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38.18</w:t>
      </w:r>
      <w:r>
        <w:rPr>
          <w:rFonts w:hint="eastAsia" w:ascii="仿宋_GB2312" w:hAnsi="仿宋_GB2312" w:eastAsia="仿宋_GB2312" w:cs="仿宋_GB2312"/>
          <w:b w:val="0"/>
          <w:bCs w:val="0"/>
          <w:sz w:val="32"/>
          <w:szCs w:val="32"/>
        </w:rPr>
        <w:t>%，其中：</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因公出国（境）费支出预算为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w:t>
      </w:r>
      <w:r>
        <w:rPr>
          <w:rFonts w:hint="eastAsia" w:ascii="仿宋_GB2312" w:hAnsi="仿宋_GB2312" w:eastAsia="仿宋_GB2312" w:cs="仿宋_GB2312"/>
          <w:b w:val="0"/>
          <w:bCs w:val="0"/>
          <w:sz w:val="32"/>
          <w:szCs w:val="32"/>
          <w:lang w:eastAsia="zh-CN"/>
        </w:rPr>
        <w:t>等于</w:t>
      </w:r>
      <w:r>
        <w:rPr>
          <w:rFonts w:hint="eastAsia" w:ascii="仿宋_GB2312" w:hAnsi="仿宋_GB2312" w:eastAsia="仿宋_GB2312" w:cs="仿宋_GB2312"/>
          <w:b w:val="0"/>
          <w:bCs w:val="0"/>
          <w:sz w:val="32"/>
          <w:szCs w:val="32"/>
        </w:rPr>
        <w:t>预算数，与上年</w:t>
      </w:r>
      <w:r>
        <w:rPr>
          <w:rFonts w:hint="eastAsia" w:ascii="仿宋_GB2312" w:hAnsi="仿宋_GB2312" w:eastAsia="仿宋_GB2312" w:cs="仿宋_GB2312"/>
          <w:b w:val="0"/>
          <w:bCs w:val="0"/>
          <w:sz w:val="32"/>
          <w:szCs w:val="32"/>
          <w:lang w:eastAsia="zh-CN"/>
        </w:rPr>
        <w:t>持平</w:t>
      </w:r>
      <w:r>
        <w:rPr>
          <w:rFonts w:hint="eastAsia" w:ascii="仿宋_GB2312" w:hAnsi="仿宋_GB2312" w:eastAsia="仿宋_GB2312" w:cs="仿宋_GB2312"/>
          <w:b w:val="0"/>
          <w:bCs w:val="0"/>
          <w:sz w:val="32"/>
          <w:szCs w:val="32"/>
        </w:rPr>
        <w:t>。</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公务接待费支出预算为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0.61</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30.5</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eastAsia="zh-CN"/>
        </w:rPr>
        <w:t>因疫情影响，公务接待次数比预计少</w:t>
      </w:r>
      <w:r>
        <w:rPr>
          <w:rFonts w:hint="eastAsia" w:ascii="仿宋_GB2312" w:hAnsi="仿宋_GB2312" w:eastAsia="仿宋_GB2312" w:cs="仿宋_GB2312"/>
          <w:b w:val="0"/>
          <w:bCs w:val="0"/>
          <w:sz w:val="32"/>
          <w:szCs w:val="32"/>
        </w:rPr>
        <w:t>，与上年相比增加</w:t>
      </w:r>
      <w:r>
        <w:rPr>
          <w:rFonts w:hint="eastAsia" w:ascii="仿宋_GB2312" w:hAnsi="仿宋_GB2312" w:eastAsia="仿宋_GB2312" w:cs="仿宋_GB2312"/>
          <w:b w:val="0"/>
          <w:bCs w:val="0"/>
          <w:sz w:val="32"/>
          <w:szCs w:val="32"/>
          <w:lang w:val="en-US" w:eastAsia="zh-CN"/>
        </w:rPr>
        <w:t>0.61</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%,增长的主要原因是</w:t>
      </w:r>
      <w:r>
        <w:rPr>
          <w:rFonts w:hint="eastAsia" w:ascii="仿宋_GB2312" w:hAnsi="仿宋_GB2312" w:eastAsia="仿宋_GB2312" w:cs="仿宋_GB2312"/>
          <w:b w:val="0"/>
          <w:bCs w:val="0"/>
          <w:sz w:val="32"/>
          <w:lang w:val="en-US" w:eastAsia="zh-CN"/>
        </w:rPr>
        <w:t>2020年末存在未报销公务接待费用，实际报销时间为2021年度，故计入2021年度公务接待支出</w:t>
      </w:r>
      <w:r>
        <w:rPr>
          <w:rFonts w:hint="eastAsia" w:ascii="仿宋_GB2312" w:hAnsi="仿宋_GB2312" w:eastAsia="仿宋_GB2312" w:cs="仿宋_GB2312"/>
          <w:b w:val="0"/>
          <w:bCs w:val="0"/>
          <w:sz w:val="32"/>
          <w:szCs w:val="32"/>
        </w:rPr>
        <w:t>。</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公务用车购置费支出预算为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w:t>
      </w:r>
      <w:r>
        <w:rPr>
          <w:rFonts w:hint="eastAsia" w:ascii="仿宋_GB2312" w:hAnsi="仿宋_GB2312" w:eastAsia="仿宋_GB2312" w:cs="仿宋_GB2312"/>
          <w:b w:val="0"/>
          <w:bCs w:val="0"/>
          <w:sz w:val="32"/>
          <w:szCs w:val="32"/>
          <w:lang w:eastAsia="zh-CN"/>
        </w:rPr>
        <w:t>等于</w:t>
      </w:r>
      <w:r>
        <w:rPr>
          <w:rFonts w:hint="eastAsia" w:ascii="仿宋_GB2312" w:hAnsi="仿宋_GB2312" w:eastAsia="仿宋_GB2312" w:cs="仿宋_GB2312"/>
          <w:b w:val="0"/>
          <w:bCs w:val="0"/>
          <w:sz w:val="32"/>
          <w:szCs w:val="32"/>
        </w:rPr>
        <w:t>预算数，与上年</w:t>
      </w:r>
      <w:r>
        <w:rPr>
          <w:rFonts w:hint="eastAsia" w:ascii="仿宋_GB2312" w:hAnsi="仿宋_GB2312" w:eastAsia="仿宋_GB2312" w:cs="仿宋_GB2312"/>
          <w:b w:val="0"/>
          <w:bCs w:val="0"/>
          <w:sz w:val="32"/>
          <w:szCs w:val="32"/>
          <w:lang w:eastAsia="zh-CN"/>
        </w:rPr>
        <w:t>持平</w:t>
      </w:r>
      <w:r>
        <w:rPr>
          <w:rFonts w:hint="eastAsia" w:ascii="仿宋_GB2312" w:hAnsi="仿宋_GB2312" w:eastAsia="仿宋_GB2312" w:cs="仿宋_GB2312"/>
          <w:b w:val="0"/>
          <w:bCs w:val="0"/>
          <w:sz w:val="32"/>
          <w:szCs w:val="32"/>
        </w:rPr>
        <w:t>。</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公务用车运行维护费支出预算为</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3.58</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39.78</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军休户外活动比预计少，使用公车次数与预计相比要少</w:t>
      </w:r>
      <w:r>
        <w:rPr>
          <w:rFonts w:hint="eastAsia" w:ascii="仿宋_GB2312" w:hAnsi="仿宋_GB2312" w:eastAsia="仿宋_GB2312" w:cs="仿宋_GB2312"/>
          <w:b w:val="0"/>
          <w:bCs w:val="0"/>
          <w:sz w:val="32"/>
          <w:szCs w:val="32"/>
        </w:rPr>
        <w:t>，与上年相比增加</w:t>
      </w:r>
      <w:r>
        <w:rPr>
          <w:rFonts w:hint="eastAsia" w:ascii="仿宋_GB2312" w:hAnsi="仿宋_GB2312" w:eastAsia="仿宋_GB2312" w:cs="仿宋_GB2312"/>
          <w:b w:val="0"/>
          <w:bCs w:val="0"/>
          <w:sz w:val="32"/>
          <w:szCs w:val="32"/>
          <w:lang w:val="en-US" w:eastAsia="zh-CN"/>
        </w:rPr>
        <w:t>2.99</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506.78</w:t>
      </w:r>
      <w:r>
        <w:rPr>
          <w:rFonts w:hint="eastAsia" w:ascii="仿宋_GB2312" w:hAnsi="仿宋_GB2312" w:eastAsia="仿宋_GB2312" w:cs="仿宋_GB2312"/>
          <w:b w:val="0"/>
          <w:bCs w:val="0"/>
          <w:sz w:val="32"/>
          <w:szCs w:val="32"/>
        </w:rPr>
        <w:t>%,增长的主要原因是</w:t>
      </w: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sz w:val="32"/>
          <w:szCs w:val="32"/>
          <w:lang w:eastAsia="zh-CN"/>
        </w:rPr>
        <w:t>受疫情，军休人员活动用车大幅度减少，</w:t>
      </w:r>
      <w:r>
        <w:rPr>
          <w:rFonts w:hint="eastAsia" w:ascii="仿宋_GB2312" w:hAnsi="仿宋_GB2312" w:eastAsia="仿宋_GB2312" w:cs="仿宋_GB2312"/>
          <w:sz w:val="32"/>
          <w:szCs w:val="32"/>
          <w:lang w:val="en-US" w:eastAsia="zh-CN"/>
        </w:rPr>
        <w:t>2021年度活动相比2020年度有所增加，使用公车次数增加</w:t>
      </w:r>
      <w:r>
        <w:rPr>
          <w:rFonts w:hint="eastAsia" w:ascii="仿宋_GB2312" w:hAnsi="仿宋_GB2312" w:eastAsia="仿宋_GB2312" w:cs="仿宋_GB2312"/>
          <w:b w:val="0"/>
          <w:bCs w:val="0"/>
          <w:sz w:val="32"/>
          <w:szCs w:val="32"/>
        </w:rPr>
        <w:t>。</w:t>
      </w:r>
    </w:p>
    <w:p>
      <w:pPr>
        <w:pStyle w:val="11"/>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2021年度“三公”经费财政拨款支出决算中，公务接待费支出决算</w:t>
      </w:r>
      <w:r>
        <w:rPr>
          <w:rFonts w:hint="eastAsia" w:ascii="仿宋_GB2312" w:hAnsi="仿宋_GB2312" w:eastAsia="仿宋_GB2312" w:cs="仿宋_GB2312"/>
          <w:b w:val="0"/>
          <w:bCs w:val="0"/>
          <w:sz w:val="32"/>
          <w:szCs w:val="32"/>
          <w:lang w:val="en-US" w:eastAsia="zh-CN"/>
        </w:rPr>
        <w:t>0.61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14.52</w:t>
      </w:r>
      <w:r>
        <w:rPr>
          <w:rFonts w:hint="eastAsia" w:ascii="仿宋_GB2312" w:hAnsi="仿宋_GB2312" w:eastAsia="仿宋_GB2312" w:cs="仿宋_GB2312"/>
          <w:b w:val="0"/>
          <w:bCs w:val="0"/>
          <w:sz w:val="32"/>
          <w:szCs w:val="32"/>
        </w:rPr>
        <w:t>%,因公出国（境）费支出决算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%,公务用车购置费及运行维护费支出决算</w:t>
      </w:r>
      <w:r>
        <w:rPr>
          <w:rFonts w:hint="eastAsia" w:ascii="仿宋_GB2312" w:hAnsi="仿宋_GB2312" w:eastAsia="仿宋_GB2312" w:cs="仿宋_GB2312"/>
          <w:b w:val="0"/>
          <w:bCs w:val="0"/>
          <w:sz w:val="32"/>
          <w:szCs w:val="32"/>
          <w:lang w:val="en-US" w:eastAsia="zh-CN"/>
        </w:rPr>
        <w:t>3.58</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85.48</w:t>
      </w:r>
      <w:r>
        <w:rPr>
          <w:rFonts w:hint="eastAsia" w:ascii="仿宋_GB2312" w:hAnsi="仿宋_GB2312" w:eastAsia="仿宋_GB2312" w:cs="仿宋_GB2312"/>
          <w:b w:val="0"/>
          <w:bCs w:val="0"/>
          <w:sz w:val="32"/>
          <w:szCs w:val="32"/>
        </w:rPr>
        <w:t>%。其中：</w:t>
      </w:r>
    </w:p>
    <w:p>
      <w:pPr>
        <w:pStyle w:val="11"/>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sz w:val="32"/>
          <w:szCs w:val="32"/>
        </w:rPr>
        <w:t>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2021年度我单位未开展因公出国（境）活动。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0.61</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人次，主要是</w:t>
      </w:r>
      <w:r>
        <w:rPr>
          <w:rFonts w:hint="eastAsia" w:ascii="仿宋_GB2312" w:hAnsi="仿宋_GB2312" w:eastAsia="仿宋_GB2312" w:cs="仿宋_GB2312"/>
          <w:sz w:val="32"/>
          <w:szCs w:val="32"/>
          <w:lang w:eastAsia="zh-CN"/>
        </w:rPr>
        <w:t>交流学习</w:t>
      </w:r>
      <w:r>
        <w:rPr>
          <w:rFonts w:hint="eastAsia" w:ascii="仿宋_GB2312" w:hAnsi="仿宋_GB2312" w:eastAsia="仿宋_GB2312" w:cs="仿宋_GB2312"/>
          <w:sz w:val="32"/>
          <w:szCs w:val="32"/>
        </w:rPr>
        <w:t>发生的接待支出。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3.58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val="0"/>
          <w:color w:val="auto"/>
          <w:kern w:val="0"/>
          <w:sz w:val="32"/>
          <w:szCs w:val="32"/>
          <w:lang w:val="en-US" w:eastAsia="zh-CN" w:bidi="ar-SA"/>
        </w:rPr>
        <w:t>本单位无更新公务用车</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公务用车运行维护费</w:t>
      </w:r>
      <w:r>
        <w:rPr>
          <w:rFonts w:hint="eastAsia" w:ascii="仿宋_GB2312" w:hAnsi="仿宋_GB2312" w:eastAsia="仿宋_GB2312" w:cs="仿宋_GB2312"/>
          <w:b w:val="0"/>
          <w:bCs w:val="0"/>
          <w:sz w:val="32"/>
          <w:szCs w:val="32"/>
          <w:lang w:val="en-US" w:eastAsia="zh-CN"/>
        </w:rPr>
        <w:t>3.58</w:t>
      </w:r>
      <w:r>
        <w:rPr>
          <w:rFonts w:hint="eastAsia" w:ascii="仿宋_GB2312" w:hAnsi="仿宋_GB2312" w:eastAsia="仿宋_GB2312" w:cs="仿宋_GB2312"/>
          <w:b w:val="0"/>
          <w:bCs w:val="0"/>
          <w:sz w:val="32"/>
          <w:szCs w:val="32"/>
        </w:rPr>
        <w:t>万元，主要是</w:t>
      </w:r>
      <w:r>
        <w:rPr>
          <w:rFonts w:hint="eastAsia" w:ascii="仿宋_GB2312" w:hAnsi="仿宋_GB2312" w:eastAsia="仿宋_GB2312" w:cs="仿宋_GB2312"/>
          <w:b w:val="0"/>
          <w:bCs w:val="0"/>
          <w:sz w:val="32"/>
          <w:szCs w:val="32"/>
          <w:lang w:eastAsia="zh-CN"/>
        </w:rPr>
        <w:t>过桥过路费、维修费及保险费</w:t>
      </w:r>
      <w:r>
        <w:rPr>
          <w:rFonts w:hint="eastAsia" w:ascii="仿宋_GB2312" w:hAnsi="仿宋_GB2312" w:eastAsia="仿宋_GB2312" w:cs="仿宋_GB2312"/>
          <w:b w:val="0"/>
          <w:bCs w:val="0"/>
          <w:sz w:val="32"/>
          <w:szCs w:val="32"/>
        </w:rPr>
        <w:t>支出，截止2021年12月31日，我单位开支财政拨款的公务用车保有量为</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辆。</w:t>
      </w:r>
    </w:p>
    <w:p>
      <w:pPr>
        <w:pStyle w:val="11"/>
        <w:ind w:firstLine="640" w:firstLineChars="200"/>
        <w:rPr>
          <w:rFonts w:hAnsi="黑体"/>
          <w:b/>
          <w:sz w:val="32"/>
          <w:szCs w:val="32"/>
        </w:rPr>
      </w:pPr>
      <w:r>
        <w:rPr>
          <w:rFonts w:hint="eastAsia" w:hAnsi="黑体"/>
          <w:b w:val="0"/>
          <w:bCs/>
          <w:sz w:val="32"/>
          <w:szCs w:val="32"/>
        </w:rPr>
        <w:t>八、政府性基金预算收入支出决算情况</w:t>
      </w:r>
    </w:p>
    <w:p>
      <w:pPr>
        <w:pStyle w:val="11"/>
        <w:ind w:firstLine="320" w:firstLineChars="100"/>
        <w:rPr>
          <w:rFonts w:hint="eastAsia" w:cs="黑体" w:asciiTheme="minorEastAsia" w:hAnsiTheme="minorEastAsia" w:eastAsiaTheme="minorEastAsia"/>
          <w:b w:val="0"/>
          <w:bCs w:val="0"/>
          <w:color w:val="FF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b w:val="0"/>
          <w:bCs w:val="0"/>
          <w:color w:val="auto"/>
          <w:kern w:val="0"/>
          <w:sz w:val="32"/>
          <w:szCs w:val="32"/>
          <w:lang w:val="en-US" w:eastAsia="zh-CN" w:bidi="ar-SA"/>
        </w:rPr>
        <w:t>2021年度本单位无政府性基金收支。</w:t>
      </w:r>
    </w:p>
    <w:p>
      <w:pPr>
        <w:pStyle w:val="11"/>
        <w:numPr>
          <w:ilvl w:val="0"/>
          <w:numId w:val="2"/>
        </w:numPr>
        <w:ind w:firstLine="640" w:firstLineChars="200"/>
        <w:rPr>
          <w:rFonts w:hint="eastAsia" w:hAnsi="黑体"/>
          <w:b w:val="0"/>
          <w:bCs/>
          <w:sz w:val="32"/>
          <w:szCs w:val="32"/>
        </w:rPr>
      </w:pPr>
      <w:r>
        <w:rPr>
          <w:rFonts w:hint="eastAsia" w:hAnsi="黑体"/>
          <w:b w:val="0"/>
          <w:bCs/>
          <w:sz w:val="32"/>
          <w:szCs w:val="32"/>
        </w:rPr>
        <w:t>机关运行经费支出说明</w:t>
      </w:r>
    </w:p>
    <w:p>
      <w:pPr>
        <w:pStyle w:val="11"/>
        <w:numPr>
          <w:ilvl w:val="0"/>
          <w:numId w:val="0"/>
        </w:num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kern w:val="0"/>
          <w:sz w:val="32"/>
          <w:szCs w:val="32"/>
          <w:lang w:val="en-US" w:eastAsia="zh-CN" w:bidi="ar-SA"/>
        </w:rPr>
        <w:t>本单位</w:t>
      </w:r>
      <w:bookmarkStart w:id="0" w:name="_GoBack"/>
      <w:bookmarkEnd w:id="0"/>
      <w:r>
        <w:rPr>
          <w:rFonts w:hint="eastAsia" w:ascii="仿宋_GB2312" w:hAnsi="仿宋_GB2312" w:eastAsia="仿宋_GB2312" w:cs="仿宋_GB2312"/>
          <w:b w:val="0"/>
          <w:bCs w:val="0"/>
          <w:color w:val="auto"/>
          <w:kern w:val="0"/>
          <w:sz w:val="32"/>
          <w:szCs w:val="32"/>
          <w:lang w:val="en-US" w:eastAsia="zh-CN" w:bidi="ar-SA"/>
        </w:rPr>
        <w:t>属于公益一类事业单位，不属于行政单位和参照公务员法管理事业单位，无机关运行经费。</w:t>
      </w:r>
    </w:p>
    <w:p>
      <w:pPr>
        <w:pStyle w:val="11"/>
        <w:ind w:firstLine="640" w:firstLineChars="200"/>
        <w:rPr>
          <w:rFonts w:hAnsi="黑体"/>
          <w:b w:val="0"/>
          <w:bCs/>
          <w:sz w:val="32"/>
          <w:szCs w:val="32"/>
        </w:rPr>
      </w:pPr>
      <w:r>
        <w:rPr>
          <w:rFonts w:hint="eastAsia" w:hAnsi="黑体"/>
          <w:b w:val="0"/>
          <w:bCs/>
          <w:sz w:val="32"/>
          <w:szCs w:val="32"/>
        </w:rPr>
        <w:t>十、一般性支出情况说明</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万元，开支培训费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万元，2021年本部门举办</w:t>
      </w:r>
      <w:r>
        <w:rPr>
          <w:rFonts w:hint="eastAsia" w:ascii="仿宋_GB2312" w:hAnsi="仿宋_GB2312" w:eastAsia="仿宋_GB2312" w:cs="仿宋_GB2312"/>
          <w:sz w:val="32"/>
          <w:szCs w:val="32"/>
          <w:lang w:eastAsia="zh-CN"/>
        </w:rPr>
        <w:t>迎新春游艺会、迎新春书画展、三八妇女节军休志愿服务、军休人员书画采风、军休门球月赛、七一建党</w:t>
      </w:r>
      <w:r>
        <w:rPr>
          <w:rFonts w:hint="eastAsia" w:ascii="仿宋_GB2312" w:hAnsi="仿宋_GB2312" w:eastAsia="仿宋_GB2312" w:cs="仿宋_GB2312"/>
          <w:sz w:val="32"/>
          <w:szCs w:val="32"/>
          <w:lang w:val="en-US" w:eastAsia="zh-CN"/>
        </w:rPr>
        <w:t>100周年系列、</w:t>
      </w:r>
      <w:r>
        <w:rPr>
          <w:rFonts w:hint="eastAsia" w:ascii="仿宋_GB2312" w:hAnsi="仿宋_GB2312" w:eastAsia="仿宋_GB2312" w:cs="仿宋_GB2312"/>
          <w:sz w:val="32"/>
          <w:szCs w:val="32"/>
          <w:lang w:eastAsia="zh-CN"/>
        </w:rPr>
        <w:t>庆八一棋牌、中秋军休干部、重阳慰问、迎冬至</w:t>
      </w:r>
      <w:r>
        <w:rPr>
          <w:rFonts w:hint="eastAsia" w:ascii="仿宋_GB2312" w:hAnsi="仿宋_GB2312" w:eastAsia="仿宋_GB2312" w:cs="仿宋_GB2312"/>
          <w:sz w:val="32"/>
          <w:szCs w:val="32"/>
        </w:rPr>
        <w:t>等节庆、晚会、论坛、赛事活动，开支</w:t>
      </w:r>
      <w:r>
        <w:rPr>
          <w:rFonts w:hint="eastAsia" w:ascii="仿宋_GB2312" w:hAnsi="仿宋_GB2312" w:eastAsia="仿宋_GB2312" w:cs="仿宋_GB2312"/>
          <w:sz w:val="32"/>
          <w:szCs w:val="32"/>
          <w:lang w:val="en-US" w:eastAsia="zh-CN"/>
        </w:rPr>
        <w:t>19.12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活动费用及慰问品开支</w:t>
      </w:r>
      <w:r>
        <w:rPr>
          <w:rFonts w:hint="eastAsia" w:ascii="仿宋_GB2312" w:hAnsi="仿宋_GB2312" w:eastAsia="仿宋_GB2312" w:cs="仿宋_GB2312"/>
          <w:sz w:val="32"/>
          <w:szCs w:val="32"/>
        </w:rPr>
        <w:t>。</w:t>
      </w:r>
    </w:p>
    <w:p>
      <w:pPr>
        <w:pStyle w:val="11"/>
        <w:ind w:firstLine="640" w:firstLineChars="200"/>
        <w:rPr>
          <w:rFonts w:hAnsi="黑体"/>
          <w:b w:val="0"/>
          <w:bCs/>
          <w:sz w:val="32"/>
          <w:szCs w:val="32"/>
        </w:rPr>
      </w:pPr>
      <w:r>
        <w:rPr>
          <w:rFonts w:hint="eastAsia" w:hAnsi="黑体"/>
          <w:b w:val="0"/>
          <w:bCs/>
          <w:sz w:val="32"/>
          <w:szCs w:val="32"/>
        </w:rPr>
        <w:t>十一、政府采购支出说明</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1"/>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用于军休离退休干部活动。</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1"/>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根据预算绩效管理要求，我部门</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组织对2021年度一般公共预算项目支出全面开展绩效自评，其中，一级项目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个，二级项目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万元，占一般公共预算项目支出总额的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%。组织对2021年度等</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个政府性基金预算项目支出开展绩效自评，共涉及资金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万元，占政府性基金预算项目支出总额的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%。组织对2021年度等</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个国有资本经营预算项目支出开展绩效自评，共涉及资金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万元，占国有资本经营预算项目支出总额的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autoSpaceDE w:val="0"/>
        <w:autoSpaceDN w:val="0"/>
        <w:adjustRightInd w:val="0"/>
        <w:ind w:firstLine="640" w:firstLineChars="200"/>
        <w:jc w:val="left"/>
        <w:rPr>
          <w:rFonts w:hint="eastAsia" w:cs="黑体" w:asciiTheme="minorEastAsia" w:hAnsiTheme="minorEastAsia"/>
          <w:b/>
          <w:bCs/>
          <w:color w:val="000000"/>
          <w:kern w:val="0"/>
          <w:sz w:val="32"/>
          <w:szCs w:val="32"/>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组织对</w:t>
      </w:r>
      <w:r>
        <w:rPr>
          <w:rFonts w:hint="eastAsia" w:ascii="仿宋_GB2312" w:eastAsia="仿宋_GB2312"/>
          <w:color w:val="000000"/>
          <w:sz w:val="32"/>
          <w:szCs w:val="32"/>
          <w:u w:val="none"/>
        </w:rPr>
        <w:t>永州市军队离退休干部休养所</w:t>
      </w:r>
      <w:r>
        <w:rPr>
          <w:rFonts w:hint="eastAsia" w:ascii="仿宋_GB2312" w:hAnsi="仿宋_GB2312" w:eastAsia="仿宋_GB2312" w:cs="仿宋_GB2312"/>
          <w:color w:val="000000"/>
          <w:kern w:val="0"/>
          <w:sz w:val="32"/>
          <w:szCs w:val="32"/>
        </w:rPr>
        <w:t>开展整体支出绩效评价，涉及一般公共预算支出</w:t>
      </w:r>
      <w:r>
        <w:rPr>
          <w:rFonts w:hint="eastAsia" w:ascii="仿宋_GB2312" w:hAnsi="仿宋_GB2312" w:eastAsia="仿宋_GB2312" w:cs="仿宋_GB2312"/>
          <w:color w:val="000000"/>
          <w:kern w:val="0"/>
          <w:sz w:val="32"/>
          <w:szCs w:val="32"/>
          <w:lang w:val="en-US" w:eastAsia="zh-CN"/>
        </w:rPr>
        <w:t>1260.31</w:t>
      </w:r>
      <w:r>
        <w:rPr>
          <w:rFonts w:hint="eastAsia" w:ascii="仿宋_GB2312" w:hAnsi="仿宋_GB2312" w:eastAsia="仿宋_GB2312" w:cs="仿宋_GB2312"/>
          <w:color w:val="000000"/>
          <w:kern w:val="0"/>
          <w:sz w:val="32"/>
          <w:szCs w:val="32"/>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万元。从评价情况来看，</w:t>
      </w:r>
      <w:r>
        <w:rPr>
          <w:rFonts w:hint="eastAsia" w:ascii="仿宋_GB2312" w:hAnsi="仿宋_GB2312" w:eastAsia="仿宋_GB2312" w:cs="仿宋_GB2312"/>
          <w:bCs/>
          <w:sz w:val="32"/>
          <w:szCs w:val="32"/>
          <w:lang w:val="en-US" w:eastAsia="zh-CN"/>
        </w:rPr>
        <w:t>本年收支平衡，保障了军休管理机构各项工作运转顺利；</w:t>
      </w:r>
      <w:r>
        <w:rPr>
          <w:rFonts w:hint="eastAsia" w:ascii="仿宋_GB2312" w:hAnsi="仿宋_GB2312" w:eastAsia="仿宋_GB2312" w:cs="仿宋_GB2312"/>
          <w:b w:val="0"/>
          <w:bCs w:val="0"/>
          <w:kern w:val="2"/>
          <w:sz w:val="32"/>
          <w:szCs w:val="32"/>
          <w:lang w:val="en-US" w:eastAsia="zh-CN" w:bidi="ar-SA"/>
        </w:rPr>
        <w:t>积极主动履行职责，圆满完成年度接收安置任务；</w:t>
      </w:r>
      <w:r>
        <w:rPr>
          <w:rFonts w:hint="eastAsia" w:ascii="仿宋_GB2312" w:hAnsi="仿宋_GB2312" w:eastAsia="仿宋_GB2312" w:cs="仿宋_GB2312"/>
          <w:b w:val="0"/>
          <w:bCs w:val="0"/>
          <w:sz w:val="32"/>
          <w:szCs w:val="32"/>
          <w:lang w:val="en-US" w:eastAsia="zh-CN"/>
        </w:rPr>
        <w:t>严格执行各项政策，全面落实军休人员“两项待遇”；</w:t>
      </w:r>
      <w:r>
        <w:rPr>
          <w:rFonts w:hint="eastAsia" w:ascii="仿宋_GB2312" w:hAnsi="仿宋_GB2312" w:eastAsia="仿宋_GB2312" w:cs="仿宋_GB2312"/>
          <w:b w:val="0"/>
          <w:bCs w:val="0"/>
          <w:kern w:val="2"/>
          <w:sz w:val="32"/>
          <w:szCs w:val="32"/>
          <w:lang w:val="en-US" w:eastAsia="zh-CN" w:bidi="ar-SA"/>
        </w:rPr>
        <w:t>深入推进文化建设，不断浓厚和美向上军休氛围；</w:t>
      </w:r>
      <w:r>
        <w:rPr>
          <w:rFonts w:hint="eastAsia" w:ascii="仿宋_GB2312" w:hAnsi="仿宋_GB2312" w:eastAsia="仿宋_GB2312" w:cs="仿宋_GB2312"/>
          <w:bCs/>
          <w:sz w:val="32"/>
          <w:szCs w:val="32"/>
          <w:lang w:eastAsia="zh-CN"/>
        </w:rPr>
        <w:t>很好的稳定了军休人员群体，无上访人员，为稳定军队建设提供了长期保障；</w:t>
      </w:r>
      <w:r>
        <w:rPr>
          <w:rFonts w:hint="eastAsia" w:ascii="仿宋_GB2312" w:hAnsi="仿宋_GB2312" w:eastAsia="仿宋_GB2312" w:cs="仿宋_GB2312"/>
          <w:bCs/>
          <w:sz w:val="32"/>
          <w:szCs w:val="32"/>
          <w:lang w:val="en-US" w:eastAsia="zh-CN"/>
        </w:rPr>
        <w:t>服务对象满意度指标完成值100%。</w:t>
      </w:r>
    </w:p>
    <w:p>
      <w:pPr>
        <w:autoSpaceDE w:val="0"/>
        <w:autoSpaceDN w:val="0"/>
        <w:adjustRightInd w:val="0"/>
        <w:ind w:firstLine="640" w:firstLineChars="20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（2）部门决算中项目绩效自评结果。</w:t>
      </w:r>
    </w:p>
    <w:p>
      <w:pPr>
        <w:autoSpaceDE w:val="0"/>
        <w:autoSpaceDN w:val="0"/>
        <w:adjustRightInd w:val="0"/>
        <w:ind w:firstLine="640" w:firstLineChars="200"/>
        <w:jc w:val="left"/>
        <w:rPr>
          <w:rFonts w:hint="eastAsia" w:ascii="仿宋_GB2312" w:hAnsi="仿宋_GB2312" w:eastAsia="仿宋_GB2312" w:cs="仿宋_GB2312"/>
          <w:b w:val="0"/>
          <w:bCs w:val="0"/>
          <w:color w:val="FF0000"/>
          <w:kern w:val="0"/>
          <w:sz w:val="32"/>
          <w:szCs w:val="32"/>
          <w:lang w:eastAsia="zh-CN"/>
        </w:rPr>
      </w:pPr>
      <w:r>
        <w:rPr>
          <w:rFonts w:hint="eastAsia" w:ascii="仿宋_GB2312" w:hAnsi="仿宋_GB2312" w:eastAsia="仿宋_GB2312" w:cs="仿宋_GB2312"/>
          <w:b w:val="0"/>
          <w:bCs w:val="0"/>
          <w:color w:val="auto"/>
          <w:kern w:val="0"/>
          <w:sz w:val="32"/>
          <w:szCs w:val="32"/>
          <w:lang w:eastAsia="zh-CN"/>
        </w:rPr>
        <w:t>本单位无项目</w:t>
      </w:r>
      <w:r>
        <w:rPr>
          <w:rFonts w:hint="eastAsia" w:ascii="仿宋_GB2312" w:hAnsi="仿宋_GB2312" w:eastAsia="仿宋_GB2312" w:cs="仿宋_GB2312"/>
          <w:b w:val="0"/>
          <w:bCs w:val="0"/>
          <w:color w:val="auto"/>
          <w:kern w:val="0"/>
          <w:sz w:val="32"/>
          <w:szCs w:val="32"/>
          <w:lang w:val="en" w:eastAsia="zh-CN"/>
        </w:rPr>
        <w:t>支出。</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（3）部门评价项目绩效评价结果。</w:t>
      </w:r>
    </w:p>
    <w:p>
      <w:pPr>
        <w:autoSpaceDE w:val="0"/>
        <w:autoSpaceDN w:val="0"/>
        <w:adjustRightInd w:val="0"/>
        <w:ind w:firstLine="640" w:firstLineChars="200"/>
        <w:jc w:val="left"/>
        <w:rPr>
          <w:rFonts w:hint="eastAsia" w:ascii="仿宋_GB2312" w:hAnsi="仿宋_GB2312" w:eastAsia="仿宋_GB2312" w:cs="仿宋_GB2312"/>
          <w:b w:val="0"/>
          <w:bCs w:val="0"/>
          <w:color w:val="FF0000"/>
          <w:kern w:val="0"/>
          <w:sz w:val="32"/>
          <w:szCs w:val="32"/>
          <w:lang w:eastAsia="zh-CN"/>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本单位无所属二级单位，已开展项目绩效自评，无需开展部门评价，因此无</w:t>
      </w:r>
      <w:r>
        <w:rPr>
          <w:rFonts w:hint="eastAsia" w:ascii="仿宋_GB2312" w:hAnsi="仿宋_GB2312" w:eastAsia="仿宋_GB2312" w:cs="仿宋_GB2312"/>
          <w:b w:val="0"/>
          <w:bCs w:val="0"/>
          <w:color w:val="auto"/>
          <w:kern w:val="0"/>
          <w:sz w:val="32"/>
          <w:szCs w:val="32"/>
          <w:lang w:val="en-US" w:eastAsia="zh-CN"/>
        </w:rPr>
        <w:t>部门评价项目绩效评价结果。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1"/>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3"/>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both"/>
        <w:rPr>
          <w:rFonts w:hint="eastAsia" w:ascii="方正小标宋简体" w:eastAsia="方正小标宋简体"/>
          <w:sz w:val="52"/>
          <w:szCs w:val="52"/>
        </w:rPr>
      </w:pPr>
    </w:p>
    <w:p>
      <w:pPr>
        <w:jc w:val="center"/>
        <w:rPr>
          <w:rFonts w:hint="eastAsia" w:ascii="方正小标宋简体" w:eastAsia="方正小标宋简体"/>
          <w:sz w:val="52"/>
          <w:szCs w:val="52"/>
          <w:lang w:eastAsia="zh-CN"/>
        </w:rPr>
      </w:pPr>
      <w:r>
        <w:rPr>
          <w:rFonts w:hint="eastAsia" w:ascii="方正小标宋简体" w:eastAsia="方正小标宋简体"/>
          <w:sz w:val="52"/>
          <w:szCs w:val="52"/>
        </w:rPr>
        <w:t>2021年度</w:t>
      </w:r>
      <w:r>
        <w:rPr>
          <w:rFonts w:hint="eastAsia" w:ascii="方正小标宋简体" w:eastAsia="方正小标宋简体"/>
          <w:sz w:val="52"/>
          <w:szCs w:val="52"/>
          <w:lang w:eastAsia="zh-CN"/>
        </w:rPr>
        <w:t>永州市军队离退休干部休养所</w:t>
      </w:r>
    </w:p>
    <w:p>
      <w:pPr>
        <w:jc w:val="center"/>
        <w:rPr>
          <w:rFonts w:hint="eastAsia" w:ascii="方正小标宋简体" w:eastAsia="方正小标宋简体"/>
          <w:sz w:val="52"/>
          <w:szCs w:val="52"/>
        </w:rPr>
      </w:pPr>
      <w:r>
        <w:rPr>
          <w:rFonts w:hint="eastAsia" w:ascii="方正小标宋简体" w:eastAsia="方正小标宋简体"/>
          <w:sz w:val="52"/>
          <w:szCs w:val="52"/>
        </w:rPr>
        <w:t>整体支出绩效自评报告</w:t>
      </w:r>
    </w:p>
    <w:p>
      <w:pPr>
        <w:jc w:val="center"/>
        <w:rPr>
          <w:rFonts w:hint="eastAsia" w:ascii="方正小标宋简体" w:eastAsia="方正小标宋简体"/>
          <w:sz w:val="52"/>
          <w:szCs w:val="52"/>
        </w:rPr>
      </w:pPr>
    </w:p>
    <w:p>
      <w:pPr>
        <w:numPr>
          <w:ilvl w:val="0"/>
          <w:numId w:val="4"/>
        </w:numPr>
        <w:spacing w:line="580" w:lineRule="exact"/>
        <w:ind w:firstLine="640" w:firstLineChars="200"/>
        <w:rPr>
          <w:rFonts w:eastAsia="黑体"/>
          <w:sz w:val="32"/>
          <w:szCs w:val="32"/>
        </w:rPr>
      </w:pPr>
      <w:r>
        <w:rPr>
          <w:rFonts w:eastAsia="黑体"/>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永州市军队离退休干部休养所</w:t>
      </w:r>
      <w:r>
        <w:rPr>
          <w:rFonts w:hint="eastAsia" w:ascii="仿宋_GB2312" w:hAnsi="仿宋_GB2312" w:eastAsia="仿宋_GB2312" w:cs="仿宋_GB2312"/>
          <w:bCs/>
          <w:sz w:val="32"/>
          <w:szCs w:val="32"/>
        </w:rPr>
        <w:t>由冷水滩、零陵两区军休所成建制上收合并设立，2007年9月登记、注册。单位内设办公室、服务管理科（加挂服务管理站的牌子）、待遇落实科3个职能科室，人员编制14人。截止20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底</w:t>
      </w:r>
      <w:r>
        <w:rPr>
          <w:rFonts w:hint="eastAsia" w:ascii="仿宋_GB2312" w:hAnsi="仿宋_GB2312" w:eastAsia="仿宋_GB2312" w:cs="仿宋_GB2312"/>
          <w:bCs/>
          <w:sz w:val="32"/>
          <w:szCs w:val="32"/>
        </w:rPr>
        <w:t>，实际在职人员</w:t>
      </w:r>
      <w:r>
        <w:rPr>
          <w:rFonts w:hint="eastAsia" w:ascii="仿宋_GB2312" w:hAnsi="仿宋_GB2312" w:eastAsia="仿宋_GB2312" w:cs="仿宋_GB2312"/>
          <w:bCs/>
          <w:sz w:val="32"/>
          <w:szCs w:val="32"/>
          <w:lang w:val="en-US" w:eastAsia="zh-CN"/>
        </w:rPr>
        <w:t>13</w:t>
      </w:r>
      <w:r>
        <w:rPr>
          <w:rFonts w:hint="eastAsia" w:ascii="仿宋_GB2312" w:hAnsi="仿宋_GB2312" w:eastAsia="仿宋_GB2312" w:cs="仿宋_GB2312"/>
          <w:bCs/>
          <w:sz w:val="32"/>
          <w:szCs w:val="32"/>
        </w:rPr>
        <w:t>人，实有车辆1台。本单位为财政全额拨款副处级事业单位，执行《政府会计制度》。单位主要职责：</w:t>
      </w:r>
      <w:r>
        <w:rPr>
          <w:rFonts w:hint="eastAsia" w:ascii="仿宋_GB2312" w:hAnsi="仿宋_GB2312" w:eastAsia="仿宋_GB2312" w:cs="仿宋_GB2312"/>
          <w:bCs/>
          <w:sz w:val="32"/>
          <w:szCs w:val="32"/>
          <w:lang w:eastAsia="zh-CN"/>
        </w:rPr>
        <w:t>坚持政治关心、生活照顾、服务为先、依法管理的原则，按照国家有关政策规定，落实军休人员政治待遇、生活待遇，维护军休人员合法权益，做好相关保障工作，实现军休人员“老有所养、老有所医、老有所教、老有所学、老有所为、老有所乐”的目标。</w:t>
      </w:r>
    </w:p>
    <w:p>
      <w:pPr>
        <w:pStyle w:val="12"/>
        <w:spacing w:line="58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12"/>
        <w:spacing w:line="580" w:lineRule="exact"/>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我所基本支出包括职工工资、军休人员安置经费及单位运行所用的水费、电费、办公经费、差旅费、培训费、公务接待费等。</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楷体_GB2312" w:hAnsi="楷体_GB2312" w:eastAsia="楷体_GB2312" w:cs="楷体_GB2312"/>
          <w:b/>
          <w:bCs/>
          <w:sz w:val="32"/>
          <w:szCs w:val="32"/>
        </w:rPr>
      </w:pPr>
      <w:r>
        <w:rPr>
          <w:rFonts w:hint="eastAsia" w:ascii="仿宋_GB2312" w:hAnsi="仿宋_GB2312" w:eastAsia="仿宋_GB2312" w:cs="仿宋_GB2312"/>
          <w:bCs/>
          <w:sz w:val="32"/>
          <w:szCs w:val="32"/>
          <w:lang w:val="en-US" w:eastAsia="zh-CN"/>
        </w:rPr>
        <w:t>2021年基本支出1260.31万元。其中：工资福利支出155.75万元，一般商品和服务支出128.68万元，对个人和家庭补助支出975.88万元。2021年度“三公经费”支出4.2万元，比上年增加了3.61万元，变化的主要原因是：上年度受疫情影响，走访慰问及军休人员外出活动次数减少，使用公车次数减少；公务接待费用年末存在未报销情况，实际报销时间为2021年度。</w:t>
      </w:r>
    </w:p>
    <w:p>
      <w:pPr>
        <w:pStyle w:val="12"/>
        <w:spacing w:line="58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2021年度我所</w:t>
      </w:r>
      <w:r>
        <w:rPr>
          <w:rFonts w:hint="eastAsia" w:ascii="仿宋_GB2312" w:hAnsi="仿宋_GB2312" w:eastAsia="仿宋_GB2312" w:cs="仿宋_GB2312"/>
          <w:bCs/>
          <w:sz w:val="32"/>
          <w:szCs w:val="32"/>
          <w:lang w:eastAsia="zh-CN"/>
        </w:rPr>
        <w:t>无专项资金。</w:t>
      </w:r>
    </w:p>
    <w:p>
      <w:pPr>
        <w:pStyle w:val="12"/>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12"/>
        <w:numPr>
          <w:ilvl w:val="0"/>
          <w:numId w:val="0"/>
        </w:numPr>
        <w:spacing w:line="580" w:lineRule="exact"/>
        <w:ind w:leftChars="200" w:firstLine="320" w:firstLineChars="1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本单位无政府性基金预算安排的支出。</w:t>
      </w:r>
    </w:p>
    <w:p>
      <w:pPr>
        <w:pStyle w:val="12"/>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12"/>
        <w:numPr>
          <w:ilvl w:val="0"/>
          <w:numId w:val="0"/>
        </w:numPr>
        <w:spacing w:line="580" w:lineRule="exact"/>
        <w:ind w:leftChars="200" w:firstLine="320" w:firstLineChars="1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本单位无国有资本经营预算安排的支出。</w:t>
      </w:r>
    </w:p>
    <w:p>
      <w:pPr>
        <w:pStyle w:val="12"/>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12"/>
        <w:numPr>
          <w:ilvl w:val="0"/>
          <w:numId w:val="0"/>
        </w:numPr>
        <w:spacing w:line="580" w:lineRule="exact"/>
        <w:ind w:leftChars="200" w:firstLine="320" w:firstLineChars="1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本单位无社会保险基金预算安排的支出。</w:t>
      </w:r>
    </w:p>
    <w:p>
      <w:pPr>
        <w:spacing w:line="580" w:lineRule="exact"/>
        <w:ind w:firstLine="640" w:firstLineChars="200"/>
        <w:jc w:val="both"/>
        <w:rPr>
          <w:rFonts w:eastAsia="黑体"/>
          <w:sz w:val="32"/>
          <w:szCs w:val="32"/>
        </w:rPr>
      </w:pPr>
      <w:r>
        <w:rPr>
          <w:rFonts w:eastAsia="黑体"/>
          <w:sz w:val="32"/>
          <w:szCs w:val="32"/>
        </w:rPr>
        <w:t>六、部门整体支出绩效情况</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（一）运行成本方面</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2021年我所年度预算收入1260.31万元，实际总支出1260.31万元，本年收支平衡，保障了军休管理机构各项工作运转顺利。</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（二）管理效率及履职效能方面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1、积极主动履行职责，圆满完成年度接收安置任务。</w:t>
      </w:r>
      <w:r>
        <w:rPr>
          <w:rFonts w:hint="eastAsia" w:ascii="仿宋_GB2312" w:hAnsi="仿宋_GB2312" w:eastAsia="仿宋_GB2312" w:cs="仿宋_GB2312"/>
          <w:b w:val="0"/>
          <w:bCs w:val="0"/>
          <w:sz w:val="32"/>
          <w:szCs w:val="32"/>
          <w:lang w:val="en-US" w:eastAsia="zh-CN"/>
        </w:rPr>
        <w:t>根据省市主管部门下达的年度接收安置任务，按照“随退随审、即交即接”工作要求，及时与移交人员及部队沟通衔接，积极做好伤病残军休人员的档案、待遇审核工作，协助办理</w:t>
      </w:r>
      <w:r>
        <w:rPr>
          <w:rFonts w:hint="eastAsia" w:ascii="仿宋_GB2312" w:hAnsi="仿宋_GB2312" w:eastAsia="仿宋_GB2312" w:cs="仿宋_GB2312"/>
          <w:b w:val="0"/>
          <w:bCs w:val="0"/>
          <w:sz w:val="32"/>
          <w:szCs w:val="32"/>
        </w:rPr>
        <w:t>落户、组织关系转移、医保开户等</w:t>
      </w:r>
      <w:r>
        <w:rPr>
          <w:rFonts w:hint="eastAsia" w:ascii="仿宋_GB2312" w:hAnsi="仿宋_GB2312" w:eastAsia="仿宋_GB2312" w:cs="仿宋_GB2312"/>
          <w:b w:val="0"/>
          <w:bCs w:val="0"/>
          <w:sz w:val="32"/>
          <w:szCs w:val="32"/>
          <w:lang w:eastAsia="zh-CN"/>
        </w:rPr>
        <w:t>，及时做好系统信息录入和上报工作，做到</w:t>
      </w:r>
      <w:r>
        <w:rPr>
          <w:rFonts w:hint="eastAsia" w:ascii="仿宋_GB2312" w:hAnsi="仿宋_GB2312" w:eastAsia="仿宋_GB2312" w:cs="仿宋_GB2312"/>
          <w:b w:val="0"/>
          <w:bCs w:val="0"/>
          <w:sz w:val="32"/>
          <w:szCs w:val="32"/>
        </w:rPr>
        <w:t>接收安置工作</w:t>
      </w:r>
      <w:r>
        <w:rPr>
          <w:rFonts w:hint="eastAsia" w:ascii="仿宋_GB2312" w:hAnsi="仿宋_GB2312" w:eastAsia="仿宋_GB2312" w:cs="仿宋_GB2312"/>
          <w:b w:val="0"/>
          <w:bCs w:val="0"/>
          <w:sz w:val="32"/>
          <w:szCs w:val="32"/>
          <w:lang w:eastAsia="zh-CN"/>
        </w:rPr>
        <w:t>零差错</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切实维护军休人员合法权益。</w:t>
      </w:r>
      <w:r>
        <w:rPr>
          <w:rFonts w:hint="eastAsia" w:ascii="仿宋_GB2312" w:hAnsi="仿宋_GB2312" w:eastAsia="仿宋_GB2312" w:cs="仿宋_GB2312"/>
          <w:b w:val="0"/>
          <w:bCs w:val="0"/>
          <w:sz w:val="32"/>
          <w:szCs w:val="32"/>
          <w:lang w:val="en-US" w:eastAsia="zh-CN"/>
        </w:rPr>
        <w:t>2021年，圆满接收1名军休士官。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sz w:val="32"/>
          <w:szCs w:val="32"/>
          <w:lang w:val="en-US" w:eastAsia="zh-CN"/>
        </w:rPr>
        <w:t>2、严格执行各项政策，全面落实军休人员“两项待遇”。</w:t>
      </w:r>
      <w:r>
        <w:rPr>
          <w:rFonts w:hint="eastAsia" w:ascii="仿宋_GB2312" w:hAnsi="仿宋_GB2312" w:eastAsia="仿宋_GB2312" w:cs="仿宋_GB2312"/>
          <w:b w:val="0"/>
          <w:bCs w:val="0"/>
          <w:kern w:val="2"/>
          <w:sz w:val="32"/>
          <w:szCs w:val="32"/>
          <w:lang w:val="en-US" w:eastAsia="zh-CN" w:bidi="ar-SA"/>
        </w:rPr>
        <w:t>政治待遇落实方面，</w:t>
      </w:r>
      <w:r>
        <w:rPr>
          <w:rFonts w:hint="eastAsia" w:ascii="仿宋_GB2312" w:hAnsi="仿宋_GB2312" w:eastAsia="仿宋_GB2312" w:cs="仿宋_GB2312"/>
          <w:b w:val="0"/>
          <w:bCs w:val="0"/>
          <w:color w:val="000000"/>
          <w:sz w:val="32"/>
          <w:szCs w:val="32"/>
        </w:rPr>
        <w:t>坚持为军休干部订阅多种报刊杂志</w:t>
      </w:r>
      <w:r>
        <w:rPr>
          <w:rFonts w:hint="eastAsia" w:ascii="仿宋_GB2312" w:hAnsi="仿宋_GB2312" w:eastAsia="仿宋_GB2312" w:cs="仿宋_GB2312"/>
          <w:b w:val="0"/>
          <w:bCs w:val="0"/>
          <w:color w:val="000000"/>
          <w:sz w:val="32"/>
          <w:szCs w:val="32"/>
          <w:lang w:eastAsia="zh-CN"/>
        </w:rPr>
        <w:t>，满足军休老同志学习需求；</w:t>
      </w:r>
      <w:r>
        <w:rPr>
          <w:rFonts w:hint="eastAsia" w:ascii="仿宋_GB2312" w:hAnsi="仿宋_GB2312" w:eastAsia="仿宋_GB2312" w:cs="仿宋_GB2312"/>
          <w:b w:val="0"/>
          <w:bCs w:val="0"/>
          <w:color w:val="000000"/>
          <w:sz w:val="32"/>
          <w:szCs w:val="32"/>
        </w:rPr>
        <w:t>以支部为单位，定期组织军休党员学习各级各类文件</w:t>
      </w:r>
      <w:r>
        <w:rPr>
          <w:rFonts w:hint="eastAsia" w:ascii="仿宋_GB2312" w:hAnsi="仿宋_GB2312" w:eastAsia="仿宋_GB2312" w:cs="仿宋_GB2312"/>
          <w:b w:val="0"/>
          <w:bCs w:val="0"/>
          <w:color w:val="000000"/>
          <w:sz w:val="32"/>
          <w:szCs w:val="32"/>
          <w:lang w:eastAsia="zh-CN"/>
        </w:rPr>
        <w:t>；召开军休人员座谈会，</w:t>
      </w:r>
      <w:r>
        <w:rPr>
          <w:rFonts w:hint="eastAsia" w:ascii="仿宋_GB2312" w:hAnsi="仿宋_GB2312" w:eastAsia="仿宋_GB2312" w:cs="仿宋_GB2312"/>
          <w:b w:val="0"/>
          <w:bCs w:val="0"/>
          <w:color w:val="000000"/>
          <w:sz w:val="32"/>
          <w:szCs w:val="32"/>
        </w:rPr>
        <w:t>通报军休所工作进展情况；认真组织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春节</w:t>
      </w:r>
      <w:r>
        <w:rPr>
          <w:rFonts w:hint="eastAsia" w:ascii="仿宋_GB2312" w:hAnsi="仿宋_GB2312" w:eastAsia="仿宋_GB2312" w:cs="仿宋_GB2312"/>
          <w:b w:val="0"/>
          <w:bCs w:val="0"/>
          <w:color w:val="000000"/>
          <w:sz w:val="32"/>
          <w:szCs w:val="32"/>
          <w:lang w:eastAsia="zh-CN"/>
        </w:rPr>
        <w:t>”、“八一”</w:t>
      </w:r>
      <w:r>
        <w:rPr>
          <w:rFonts w:hint="eastAsia" w:ascii="仿宋_GB2312" w:hAnsi="仿宋_GB2312" w:eastAsia="仿宋_GB2312" w:cs="仿宋_GB2312"/>
          <w:b w:val="0"/>
          <w:bCs w:val="0"/>
          <w:color w:val="000000"/>
          <w:sz w:val="32"/>
          <w:szCs w:val="32"/>
        </w:rPr>
        <w:t>走访慰问</w:t>
      </w:r>
      <w:r>
        <w:rPr>
          <w:rFonts w:hint="eastAsia" w:ascii="仿宋_GB2312" w:hAnsi="仿宋_GB2312" w:eastAsia="仿宋_GB2312" w:cs="仿宋_GB2312"/>
          <w:b w:val="0"/>
          <w:bCs w:val="0"/>
          <w:color w:val="000000"/>
          <w:sz w:val="32"/>
          <w:szCs w:val="32"/>
          <w:lang w:eastAsia="zh-CN"/>
        </w:rPr>
        <w:t>，把党和政府的关怀送到军休人员心坎上；组织军休人员参加人大、政协会议、烈士公祭、重大考察学习活动等，提升军休老同志参政议政热情。</w:t>
      </w:r>
      <w:r>
        <w:rPr>
          <w:rFonts w:hint="eastAsia" w:ascii="仿宋_GB2312" w:hAnsi="仿宋_GB2312" w:eastAsia="仿宋_GB2312" w:cs="仿宋_GB2312"/>
          <w:b w:val="0"/>
          <w:bCs w:val="0"/>
          <w:kern w:val="2"/>
          <w:sz w:val="32"/>
          <w:szCs w:val="32"/>
          <w:lang w:val="en-US" w:eastAsia="zh-CN" w:bidi="ar-SA"/>
        </w:rPr>
        <w:t>生活待遇落实方面，</w:t>
      </w:r>
      <w:r>
        <w:rPr>
          <w:rFonts w:hint="eastAsia" w:ascii="仿宋_GB2312" w:hAnsi="仿宋_GB2312" w:eastAsia="仿宋_GB2312" w:cs="仿宋_GB2312"/>
          <w:b w:val="0"/>
          <w:bCs w:val="0"/>
          <w:color w:val="000000"/>
          <w:sz w:val="32"/>
          <w:szCs w:val="32"/>
        </w:rPr>
        <w:t>严格按照国家政策规定，认真落实军休干部、军休职工各项生活待遇，</w:t>
      </w:r>
      <w:r>
        <w:rPr>
          <w:rFonts w:hint="eastAsia" w:ascii="仿宋_GB2312" w:hAnsi="仿宋_GB2312" w:eastAsia="仿宋_GB2312" w:cs="仿宋_GB2312"/>
          <w:b w:val="0"/>
          <w:bCs w:val="0"/>
          <w:color w:val="000000"/>
          <w:sz w:val="32"/>
          <w:szCs w:val="32"/>
          <w:lang w:eastAsia="zh-CN"/>
        </w:rPr>
        <w:t>及时</w:t>
      </w:r>
      <w:r>
        <w:rPr>
          <w:rFonts w:hint="eastAsia" w:ascii="仿宋_GB2312" w:hAnsi="仿宋_GB2312" w:eastAsia="仿宋_GB2312" w:cs="仿宋_GB2312"/>
          <w:b w:val="0"/>
          <w:bCs w:val="0"/>
          <w:color w:val="000000"/>
          <w:sz w:val="32"/>
          <w:szCs w:val="32"/>
        </w:rPr>
        <w:t>足额发放工资</w:t>
      </w:r>
      <w:r>
        <w:rPr>
          <w:rFonts w:hint="eastAsia" w:ascii="仿宋_GB2312" w:hAnsi="仿宋_GB2312" w:eastAsia="仿宋_GB2312" w:cs="仿宋_GB2312"/>
          <w:b w:val="0"/>
          <w:bCs w:val="0"/>
          <w:color w:val="000000"/>
          <w:sz w:val="32"/>
          <w:szCs w:val="32"/>
          <w:lang w:eastAsia="zh-CN"/>
        </w:rPr>
        <w:t>津补贴；继续</w:t>
      </w:r>
      <w:r>
        <w:rPr>
          <w:rFonts w:hint="eastAsia" w:ascii="仿宋_GB2312" w:hAnsi="仿宋_GB2312" w:eastAsia="仿宋_GB2312" w:cs="仿宋_GB2312"/>
          <w:b w:val="0"/>
          <w:bCs w:val="0"/>
          <w:color w:val="000000"/>
          <w:sz w:val="32"/>
          <w:szCs w:val="32"/>
          <w:lang w:val="en-US" w:eastAsia="zh-CN"/>
        </w:rPr>
        <w:t>与餐饮公司签订生活服务协议</w:t>
      </w:r>
      <w:r>
        <w:rPr>
          <w:rFonts w:hint="eastAsia" w:ascii="仿宋_GB2312" w:hAnsi="仿宋_GB2312" w:eastAsia="仿宋_GB2312" w:cs="仿宋_GB2312"/>
          <w:b w:val="0"/>
          <w:bCs w:val="0"/>
          <w:color w:val="000000"/>
          <w:kern w:val="2"/>
          <w:sz w:val="32"/>
          <w:szCs w:val="32"/>
          <w:lang w:val="en-US" w:eastAsia="zh-CN" w:bidi="ar-SA"/>
        </w:rPr>
        <w:t>，实行社会化服务，为老干部就餐提供便利。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kern w:val="2"/>
          <w:sz w:val="32"/>
          <w:szCs w:val="32"/>
          <w:lang w:val="en-US" w:eastAsia="zh-CN" w:bidi="ar-SA"/>
        </w:rPr>
        <w:t>3、深入推进文化建设，不断浓厚和美向上军休氛围。一是实施军休老旧小区改造。</w:t>
      </w:r>
      <w:r>
        <w:rPr>
          <w:rFonts w:hint="eastAsia" w:ascii="仿宋_GB2312" w:hAnsi="仿宋_GB2312" w:eastAsia="仿宋_GB2312" w:cs="仿宋_GB2312"/>
          <w:b w:val="0"/>
          <w:bCs w:val="0"/>
          <w:color w:val="000000"/>
          <w:kern w:val="0"/>
          <w:sz w:val="32"/>
          <w:szCs w:val="32"/>
          <w:shd w:val="clear" w:color="auto" w:fill="FFFFFF"/>
          <w:lang w:val="en-US" w:eastAsia="zh-CN"/>
        </w:rPr>
        <w:t>积极与住建部门对接，成功将</w:t>
      </w:r>
      <w:r>
        <w:rPr>
          <w:rFonts w:hint="eastAsia" w:ascii="仿宋_GB2312" w:hAnsi="仿宋_GB2312" w:eastAsia="仿宋_GB2312" w:cs="仿宋_GB2312"/>
          <w:b w:val="0"/>
          <w:bCs w:val="0"/>
          <w:sz w:val="32"/>
          <w:szCs w:val="32"/>
          <w:lang w:val="en-US" w:eastAsia="zh-CN"/>
        </w:rPr>
        <w:t>军休老旧小区纳入2022年中央补助支持城镇老旧小区改造计划项目范围；</w:t>
      </w:r>
      <w:r>
        <w:rPr>
          <w:rFonts w:hint="eastAsia" w:ascii="仿宋_GB2312" w:hAnsi="仿宋_GB2312" w:eastAsia="仿宋_GB2312" w:cs="仿宋_GB2312"/>
          <w:b w:val="0"/>
          <w:bCs w:val="0"/>
          <w:kern w:val="2"/>
          <w:sz w:val="32"/>
          <w:szCs w:val="32"/>
          <w:lang w:val="en-US" w:eastAsia="zh-CN" w:bidi="ar-SA"/>
        </w:rPr>
        <w:t>进行</w:t>
      </w:r>
      <w:r>
        <w:rPr>
          <w:rFonts w:hint="eastAsia" w:ascii="仿宋_GB2312" w:hAnsi="仿宋_GB2312" w:eastAsia="仿宋_GB2312" w:cs="仿宋_GB2312"/>
          <w:b w:val="0"/>
          <w:bCs w:val="0"/>
          <w:color w:val="000000"/>
          <w:kern w:val="0"/>
          <w:sz w:val="32"/>
          <w:szCs w:val="32"/>
          <w:shd w:val="clear" w:color="auto" w:fill="FFFFFF"/>
          <w:lang w:val="en-US" w:eastAsia="zh-CN"/>
        </w:rPr>
        <w:t>冷水滩片区院内道路改造工程，重新铺设沥青、增设停车位，解决路面积水、院内停车难问题；进行冷水滩片区院内亮化、美化工程，重新规划院内照明设施，不断改善军休老旧小区居住条件，优化休养环境；</w:t>
      </w:r>
      <w:r>
        <w:rPr>
          <w:rFonts w:hint="eastAsia" w:ascii="仿宋_GB2312" w:hAnsi="仿宋_GB2312" w:eastAsia="仿宋_GB2312" w:cs="仿宋_GB2312"/>
          <w:b w:val="0"/>
          <w:bCs w:val="0"/>
          <w:kern w:val="2"/>
          <w:sz w:val="32"/>
          <w:szCs w:val="32"/>
          <w:lang w:val="en-US" w:eastAsia="zh-CN" w:bidi="ar-SA"/>
        </w:rPr>
        <w:t>二是推进军休适老化服务设施建设。</w:t>
      </w:r>
      <w:r>
        <w:rPr>
          <w:rFonts w:hint="eastAsia" w:ascii="仿宋_GB2312" w:hAnsi="仿宋_GB2312" w:eastAsia="仿宋_GB2312" w:cs="仿宋_GB2312"/>
          <w:b w:val="0"/>
          <w:bCs w:val="0"/>
          <w:color w:val="000000"/>
          <w:kern w:val="0"/>
          <w:sz w:val="32"/>
          <w:szCs w:val="32"/>
          <w:shd w:val="clear" w:color="auto" w:fill="FFFFFF"/>
          <w:lang w:val="en-US" w:eastAsia="zh-CN"/>
        </w:rPr>
        <w:t>结合老旧小区改造、党史学习教育“我为群众办实事”活动，对院内集中活动区域增设辅道、改缓坡道，方便军休老同志参加集体活动；对60岁以上高龄军休干部进行居家适老化改造，添置安全扶手、坐便器、淋浴凳等设施，</w:t>
      </w:r>
      <w:r>
        <w:rPr>
          <w:rFonts w:hint="eastAsia" w:ascii="仿宋_GB2312" w:hAnsi="仿宋_GB2312" w:eastAsia="仿宋_GB2312" w:cs="仿宋_GB2312"/>
          <w:b w:val="0"/>
          <w:bCs w:val="0"/>
          <w:sz w:val="32"/>
          <w:szCs w:val="32"/>
          <w:lang w:val="en-US" w:eastAsia="zh-CN"/>
        </w:rPr>
        <w:t>改善军休老同志的居家生活环境，降低在家庭发生意外的风险，提升居家生活品质。</w:t>
      </w:r>
      <w:r>
        <w:rPr>
          <w:rFonts w:hint="eastAsia" w:ascii="仿宋_GB2312" w:hAnsi="仿宋_GB2312" w:eastAsia="仿宋_GB2312" w:cs="仿宋_GB2312"/>
          <w:b w:val="0"/>
          <w:bCs w:val="0"/>
          <w:kern w:val="2"/>
          <w:sz w:val="32"/>
          <w:szCs w:val="32"/>
          <w:lang w:val="en-US" w:eastAsia="zh-CN" w:bidi="ar-SA"/>
        </w:rPr>
        <w:t>三是开展“老兵永远跟党走”系列宣传活动。</w:t>
      </w:r>
      <w:r>
        <w:rPr>
          <w:rFonts w:hint="eastAsia" w:ascii="仿宋_GB2312" w:hAnsi="仿宋_GB2312" w:eastAsia="仿宋_GB2312" w:cs="仿宋_GB2312"/>
          <w:b w:val="0"/>
          <w:bCs w:val="0"/>
          <w:color w:val="000000"/>
          <w:sz w:val="32"/>
          <w:szCs w:val="32"/>
          <w:shd w:val="clear" w:color="auto" w:fill="FFFFFF"/>
          <w:lang w:eastAsia="zh-CN"/>
        </w:rPr>
        <w:t>开展庆祝</w:t>
      </w:r>
      <w:r>
        <w:rPr>
          <w:rFonts w:hint="eastAsia" w:ascii="仿宋_GB2312" w:hAnsi="仿宋_GB2312" w:eastAsia="仿宋_GB2312" w:cs="仿宋_GB2312"/>
          <w:b w:val="0"/>
          <w:bCs w:val="0"/>
          <w:i w:val="0"/>
          <w:iCs/>
          <w:color w:val="000000"/>
          <w:spacing w:val="-4"/>
          <w:w w:val="95"/>
          <w:sz w:val="32"/>
          <w:szCs w:val="32"/>
        </w:rPr>
        <w:t>“中国共</w:t>
      </w:r>
      <w:r>
        <w:rPr>
          <w:rFonts w:hint="eastAsia" w:ascii="仿宋_GB2312" w:hAnsi="仿宋_GB2312" w:eastAsia="仿宋_GB2312" w:cs="仿宋_GB2312"/>
          <w:b w:val="0"/>
          <w:bCs w:val="0"/>
          <w:i w:val="0"/>
          <w:iCs/>
          <w:color w:val="000000"/>
          <w:spacing w:val="-18"/>
          <w:sz w:val="32"/>
          <w:szCs w:val="32"/>
        </w:rPr>
        <w:t xml:space="preserve">产党建党 </w:t>
      </w:r>
      <w:r>
        <w:rPr>
          <w:rFonts w:hint="eastAsia" w:ascii="仿宋_GB2312" w:hAnsi="仿宋_GB2312" w:eastAsia="仿宋_GB2312" w:cs="仿宋_GB2312"/>
          <w:b w:val="0"/>
          <w:bCs w:val="0"/>
          <w:i w:val="0"/>
          <w:iCs/>
          <w:color w:val="000000"/>
          <w:sz w:val="32"/>
          <w:szCs w:val="32"/>
        </w:rPr>
        <w:t>100</w:t>
      </w:r>
      <w:r>
        <w:rPr>
          <w:rFonts w:hint="eastAsia" w:ascii="仿宋_GB2312" w:hAnsi="仿宋_GB2312" w:eastAsia="仿宋_GB2312" w:cs="仿宋_GB2312"/>
          <w:b w:val="0"/>
          <w:bCs w:val="0"/>
          <w:i w:val="0"/>
          <w:iCs/>
          <w:color w:val="000000"/>
          <w:spacing w:val="-17"/>
          <w:sz w:val="32"/>
          <w:szCs w:val="32"/>
        </w:rPr>
        <w:t xml:space="preserve"> 周年</w:t>
      </w:r>
      <w:r>
        <w:rPr>
          <w:rFonts w:hint="eastAsia" w:ascii="仿宋_GB2312" w:hAnsi="仿宋_GB2312" w:eastAsia="仿宋_GB2312" w:cs="仿宋_GB2312"/>
          <w:b w:val="0"/>
          <w:bCs w:val="0"/>
          <w:i w:val="0"/>
          <w:iCs/>
          <w:color w:val="000000"/>
          <w:spacing w:val="-17"/>
          <w:sz w:val="32"/>
          <w:szCs w:val="32"/>
          <w:lang w:eastAsia="zh-CN"/>
        </w:rPr>
        <w:t>”主题</w:t>
      </w:r>
      <w:r>
        <w:rPr>
          <w:rFonts w:hint="eastAsia" w:ascii="仿宋_GB2312" w:hAnsi="仿宋_GB2312" w:eastAsia="仿宋_GB2312" w:cs="仿宋_GB2312"/>
          <w:b w:val="0"/>
          <w:bCs w:val="0"/>
          <w:i w:val="0"/>
          <w:iCs/>
          <w:color w:val="000000"/>
          <w:spacing w:val="-17"/>
          <w:sz w:val="32"/>
          <w:szCs w:val="32"/>
        </w:rPr>
        <w:t>征文</w:t>
      </w:r>
      <w:r>
        <w:rPr>
          <w:rFonts w:hint="eastAsia" w:ascii="仿宋_GB2312" w:hAnsi="仿宋_GB2312" w:eastAsia="仿宋_GB2312" w:cs="仿宋_GB2312"/>
          <w:b w:val="0"/>
          <w:bCs w:val="0"/>
          <w:i w:val="0"/>
          <w:iCs/>
          <w:color w:val="000000"/>
          <w:spacing w:val="-17"/>
          <w:sz w:val="32"/>
          <w:szCs w:val="32"/>
          <w:lang w:eastAsia="zh-CN"/>
        </w:rPr>
        <w:t>活动，</w:t>
      </w:r>
      <w:r>
        <w:rPr>
          <w:rFonts w:hint="eastAsia" w:ascii="仿宋_GB2312" w:hAnsi="仿宋_GB2312" w:eastAsia="仿宋_GB2312" w:cs="仿宋_GB2312"/>
          <w:b w:val="0"/>
          <w:bCs w:val="0"/>
          <w:color w:val="000000"/>
          <w:sz w:val="32"/>
          <w:szCs w:val="32"/>
          <w:shd w:val="clear" w:color="auto" w:fill="FFFFFF"/>
          <w:lang w:val="en-US" w:eastAsia="zh-CN"/>
        </w:rPr>
        <w:t>共征集文稿十余篇、书画作品二十余幅，全面展现军休人员永远跟党走坚定信念；</w:t>
      </w:r>
      <w:r>
        <w:rPr>
          <w:rFonts w:hint="eastAsia" w:ascii="仿宋_GB2312" w:hAnsi="仿宋_GB2312" w:eastAsia="仿宋_GB2312" w:cs="仿宋_GB2312"/>
          <w:b w:val="0"/>
          <w:bCs w:val="0"/>
          <w:color w:val="000000"/>
          <w:sz w:val="32"/>
          <w:szCs w:val="32"/>
          <w:shd w:val="clear" w:color="auto" w:fill="FFFFFF"/>
          <w:lang w:eastAsia="zh-CN"/>
        </w:rPr>
        <w:t>制作</w:t>
      </w:r>
      <w:r>
        <w:rPr>
          <w:rFonts w:hint="eastAsia" w:ascii="仿宋_GB2312" w:hAnsi="仿宋_GB2312" w:eastAsia="仿宋_GB2312" w:cs="仿宋_GB2312"/>
          <w:b w:val="0"/>
          <w:bCs w:val="0"/>
          <w:color w:val="000000"/>
          <w:sz w:val="32"/>
          <w:szCs w:val="32"/>
          <w:shd w:val="clear" w:color="auto" w:fill="FFFFFF"/>
          <w:lang w:val="en-US" w:eastAsia="zh-CN"/>
        </w:rPr>
        <w:t>6期</w:t>
      </w:r>
      <w:r>
        <w:rPr>
          <w:rFonts w:hint="eastAsia" w:ascii="仿宋_GB2312" w:hAnsi="仿宋_GB2312" w:eastAsia="仿宋_GB2312" w:cs="仿宋_GB2312"/>
          <w:b w:val="0"/>
          <w:bCs w:val="0"/>
          <w:color w:val="000000"/>
          <w:sz w:val="32"/>
          <w:szCs w:val="32"/>
          <w:lang w:val="en-US" w:eastAsia="zh-CN"/>
        </w:rPr>
        <w:t>《口述历史——我是老兵》专题采访片，</w:t>
      </w:r>
      <w:r>
        <w:rPr>
          <w:rFonts w:hint="eastAsia" w:ascii="仿宋_GB2312" w:hAnsi="仿宋_GB2312" w:eastAsia="仿宋_GB2312" w:cs="仿宋_GB2312"/>
          <w:b w:val="0"/>
          <w:bCs w:val="0"/>
          <w:sz w:val="32"/>
          <w:szCs w:val="32"/>
          <w:lang w:val="en-US" w:eastAsia="zh-CN"/>
        </w:rPr>
        <w:t>以2019年编辑出刊的《军休本色访谈录》文稿为蓝本，对6名有代表性的军队离退休干部进行专访，</w:t>
      </w:r>
      <w:r>
        <w:rPr>
          <w:rFonts w:hint="eastAsia" w:ascii="仿宋_GB2312" w:hAnsi="仿宋_GB2312" w:eastAsia="仿宋_GB2312" w:cs="仿宋_GB2312"/>
          <w:b w:val="0"/>
          <w:bCs w:val="0"/>
          <w:color w:val="000000"/>
          <w:sz w:val="32"/>
          <w:szCs w:val="32"/>
          <w:lang w:val="en-US" w:eastAsia="zh-CN"/>
        </w:rPr>
        <w:t>围绕其入伍、入党、军旅生活等，记录他们在党的领导下无私奉献的感人事迹；拍摄制作《老兵有话对党说——军休干部七一送祝福》快闪视频，邀请全体军休干部为党的百岁生日送祝福；组织“老兵永远跟党走”文艺演出，节目均由军休人员自编自导自演，以此向党的百年华诞献礼。</w:t>
      </w:r>
      <w:r>
        <w:rPr>
          <w:rFonts w:hint="eastAsia" w:ascii="仿宋_GB2312" w:hAnsi="仿宋_GB2312" w:eastAsia="仿宋_GB2312" w:cs="仿宋_GB2312"/>
          <w:b w:val="0"/>
          <w:bCs w:val="0"/>
          <w:kern w:val="2"/>
          <w:sz w:val="32"/>
          <w:szCs w:val="32"/>
          <w:lang w:val="en-US" w:eastAsia="zh-CN" w:bidi="ar-SA"/>
        </w:rPr>
        <w:t>四是精心组织“军休所年度十大文体活动”。</w:t>
      </w:r>
      <w:r>
        <w:rPr>
          <w:rFonts w:hint="eastAsia" w:ascii="仿宋_GB2312" w:hAnsi="仿宋_GB2312" w:eastAsia="仿宋_GB2312" w:cs="仿宋_GB2312"/>
          <w:b w:val="0"/>
          <w:bCs w:val="0"/>
          <w:color w:val="000000"/>
          <w:sz w:val="32"/>
          <w:szCs w:val="32"/>
          <w:lang w:val="en-US" w:eastAsia="zh-CN"/>
        </w:rPr>
        <w:t>结合传统节日、军休老同志兴趣爱好，精心制定活动计划、方案，有序推进军休特色文娱活动，不断充实军休人员精神文化生活。</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（三）社会效益方面</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2021年度</w:t>
      </w:r>
      <w:r>
        <w:rPr>
          <w:rFonts w:hint="eastAsia" w:ascii="仿宋_GB2312" w:hAnsi="仿宋_GB2312" w:eastAsia="仿宋_GB2312" w:cs="仿宋_GB2312"/>
          <w:bCs/>
          <w:sz w:val="32"/>
          <w:szCs w:val="32"/>
          <w:lang w:eastAsia="zh-CN"/>
        </w:rPr>
        <w:t>及时发放军休人员离退休费、足额保障其各项福利待遇，很好的稳定了军休人员群体，无上访人员，为稳定军队建设提供了长期保障。</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（四）服务对象满意度</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我所服务对象为军休人员，满意度指标完成值100%。</w:t>
      </w:r>
    </w:p>
    <w:p>
      <w:pPr>
        <w:pStyle w:val="12"/>
        <w:spacing w:line="580" w:lineRule="exact"/>
        <w:ind w:firstLine="640"/>
        <w:jc w:val="both"/>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rPr>
          <w:rFonts w:eastAsia="仿宋_GB2312"/>
          <w:sz w:val="32"/>
          <w:szCs w:val="32"/>
        </w:rPr>
      </w:pPr>
      <w:r>
        <w:rPr>
          <w:rFonts w:hint="eastAsia" w:ascii="仿宋_GB2312" w:hAnsi="仿宋_GB2312" w:eastAsia="仿宋_GB2312" w:cs="仿宋_GB2312"/>
          <w:bCs/>
          <w:sz w:val="32"/>
          <w:szCs w:val="32"/>
          <w:lang w:val="en-US" w:eastAsia="zh-CN"/>
        </w:rPr>
        <w:t>本年度的预算批复数与实际支出相差较大，反映了在预算编制过程中不够精细化的问题，我所上级补助的军休资金收入弹性大，在年初预算中不能精准反映，往往与实际收入有所差异</w:t>
      </w:r>
      <w:r>
        <w:rPr>
          <w:rFonts w:eastAsia="仿宋_GB2312"/>
          <w:spacing w:val="-6"/>
          <w:sz w:val="32"/>
          <w:szCs w:val="32"/>
        </w:rPr>
        <w:t>。</w:t>
      </w:r>
    </w:p>
    <w:p>
      <w:pPr>
        <w:numPr>
          <w:ilvl w:val="0"/>
          <w:numId w:val="5"/>
        </w:numPr>
        <w:spacing w:line="580" w:lineRule="exact"/>
        <w:ind w:firstLine="640" w:firstLineChars="200"/>
        <w:jc w:val="both"/>
        <w:rPr>
          <w:rFonts w:eastAsia="黑体"/>
          <w:sz w:val="32"/>
          <w:szCs w:val="32"/>
        </w:rPr>
      </w:pPr>
      <w:r>
        <w:rPr>
          <w:rFonts w:eastAsia="黑体"/>
          <w:sz w:val="32"/>
          <w:szCs w:val="32"/>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bCs/>
          <w:sz w:val="32"/>
          <w:szCs w:val="32"/>
        </w:rPr>
        <w:t>严格按照《</w:t>
      </w:r>
      <w:r>
        <w:rPr>
          <w:rFonts w:hint="eastAsia" w:ascii="仿宋_GB2312" w:hAnsi="仿宋_GB2312" w:eastAsia="仿宋_GB2312" w:cs="仿宋_GB2312"/>
          <w:bCs/>
          <w:sz w:val="32"/>
          <w:szCs w:val="32"/>
          <w:lang w:eastAsia="zh-CN"/>
        </w:rPr>
        <w:t>预算法</w:t>
      </w:r>
      <w:r>
        <w:rPr>
          <w:rFonts w:hint="eastAsia" w:ascii="仿宋_GB2312" w:hAnsi="仿宋_GB2312" w:eastAsia="仿宋_GB2312" w:cs="仿宋_GB2312"/>
          <w:bCs/>
          <w:sz w:val="32"/>
          <w:szCs w:val="32"/>
        </w:rPr>
        <w:t>》、《政府会计制度》、本单位财务制度等规定执行财务核算，更加严格地控制支出，确保支出预算的精确性，并结合实际情况，完整、准确地披露相关信息，做到收入与支出明细核算。</w:t>
      </w:r>
    </w:p>
    <w:p>
      <w:pPr>
        <w:numPr>
          <w:ilvl w:val="0"/>
          <w:numId w:val="5"/>
        </w:numPr>
        <w:spacing w:line="580" w:lineRule="exact"/>
        <w:ind w:left="0" w:leftChars="0" w:firstLine="640" w:firstLineChars="200"/>
        <w:jc w:val="both"/>
        <w:rPr>
          <w:rFonts w:eastAsia="黑体"/>
          <w:sz w:val="32"/>
          <w:szCs w:val="32"/>
        </w:rPr>
      </w:pPr>
      <w:r>
        <w:rPr>
          <w:rFonts w:eastAsia="黑体"/>
          <w:sz w:val="32"/>
          <w:szCs w:val="32"/>
        </w:rPr>
        <w:t>部门整体支出绩效自评结果拟应用和公开情况</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我所将把绩效评价结果作为下一年度预算编制的重要参考依据，利用绩效评价结果，促进我所财政资金支出使用和管理水平，进一步加强财务管理，提高资金使用效益。</w:t>
      </w:r>
    </w:p>
    <w:p>
      <w:pPr>
        <w:pStyle w:val="2"/>
        <w:numPr>
          <w:ilvl w:val="0"/>
          <w:numId w:val="0"/>
        </w:numPr>
        <w:ind w:leftChars="200"/>
      </w:pPr>
      <w:r>
        <w:rPr>
          <w:rFonts w:hint="eastAsia" w:ascii="仿宋_GB2312" w:hAnsi="仿宋_GB2312" w:eastAsia="仿宋_GB2312" w:cs="仿宋_GB2312"/>
          <w:bCs/>
          <w:sz w:val="32"/>
          <w:szCs w:val="32"/>
          <w:lang w:val="en-US" w:eastAsia="zh-CN"/>
        </w:rPr>
        <w:t>绩效自评结果拟在永州市财政网公开。</w:t>
      </w:r>
    </w:p>
    <w:p>
      <w:pPr>
        <w:spacing w:line="58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spacing w:line="58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1.2021年度部门整体支出绩效评价基础数据表 </w:t>
      </w:r>
    </w:p>
    <w:p>
      <w:pPr>
        <w:spacing w:line="580" w:lineRule="exact"/>
        <w:ind w:firstLine="640" w:firstLineChars="200"/>
        <w:rPr>
          <w:rFonts w:hint="eastAsia" w:ascii="方正小标宋简体" w:eastAsia="方正小标宋简体"/>
          <w:sz w:val="52"/>
          <w:szCs w:val="52"/>
        </w:rPr>
      </w:pPr>
      <w:r>
        <w:rPr>
          <w:rFonts w:hint="eastAsia" w:ascii="仿宋_GB2312" w:hAnsi="仿宋_GB2312" w:eastAsia="仿宋_GB2312" w:cs="仿宋_GB2312"/>
          <w:sz w:val="32"/>
          <w:szCs w:val="32"/>
        </w:rPr>
        <w:t>2.2021年度部门整体支出绩效自评表</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1" w:usb3="00000000" w:csb0="400001BF" w:csb1="DFF7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FEDA3"/>
    <w:multiLevelType w:val="singleLevel"/>
    <w:tmpl w:val="9D7FEDA3"/>
    <w:lvl w:ilvl="0" w:tentative="0">
      <w:start w:val="9"/>
      <w:numFmt w:val="chineseCounting"/>
      <w:suff w:val="nothing"/>
      <w:lvlText w:val="%1、"/>
      <w:lvlJc w:val="left"/>
      <w:rPr>
        <w:rFonts w:hint="eastAsia"/>
      </w:rPr>
    </w:lvl>
  </w:abstractNum>
  <w:abstractNum w:abstractNumId="1">
    <w:nsid w:val="B9746D94"/>
    <w:multiLevelType w:val="singleLevel"/>
    <w:tmpl w:val="B9746D94"/>
    <w:lvl w:ilvl="0" w:tentative="0">
      <w:start w:val="1"/>
      <w:numFmt w:val="chineseCounting"/>
      <w:suff w:val="nothing"/>
      <w:lvlText w:val="%1、"/>
      <w:lvlJc w:val="left"/>
      <w:rPr>
        <w:rFonts w:hint="eastAsia"/>
      </w:rPr>
    </w:lvl>
  </w:abstractNum>
  <w:abstractNum w:abstractNumId="2">
    <w:nsid w:val="D1BF617E"/>
    <w:multiLevelType w:val="singleLevel"/>
    <w:tmpl w:val="D1BF617E"/>
    <w:lvl w:ilvl="0" w:tentative="0">
      <w:start w:val="8"/>
      <w:numFmt w:val="chineseCounting"/>
      <w:suff w:val="nothing"/>
      <w:lvlText w:val="%1、"/>
      <w:lvlJc w:val="left"/>
      <w:rPr>
        <w:rFonts w:hint="eastAsia"/>
      </w:rPr>
    </w:lvl>
  </w:abstractNum>
  <w:abstractNum w:abstractNumId="3">
    <w:nsid w:val="D9E3DA24"/>
    <w:multiLevelType w:val="singleLevel"/>
    <w:tmpl w:val="D9E3DA24"/>
    <w:lvl w:ilvl="0" w:tentative="0">
      <w:start w:val="1"/>
      <w:numFmt w:val="chineseCounting"/>
      <w:suff w:val="nothing"/>
      <w:lvlText w:val="%1、"/>
      <w:lvlJc w:val="left"/>
      <w:rPr>
        <w:rFonts w:hint="eastAsia"/>
      </w:rPr>
    </w:lvl>
  </w:abstractNum>
  <w:abstractNum w:abstractNumId="4">
    <w:nsid w:val="7FBE4BD0"/>
    <w:multiLevelType w:val="singleLevel"/>
    <w:tmpl w:val="7FBE4BD0"/>
    <w:lvl w:ilvl="0" w:tentative="0">
      <w:start w:val="4"/>
      <w:numFmt w:val="decimal"/>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ZTJjNTY5YTE2YjQ0MTYwMzMwYjliNDk4ZmU5NjE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5D3C6F"/>
    <w:rsid w:val="04E33C87"/>
    <w:rsid w:val="07AD2AAB"/>
    <w:rsid w:val="0A261CF0"/>
    <w:rsid w:val="0C970E9C"/>
    <w:rsid w:val="0E825B30"/>
    <w:rsid w:val="12CD1D08"/>
    <w:rsid w:val="131B6383"/>
    <w:rsid w:val="13891289"/>
    <w:rsid w:val="14AE1F25"/>
    <w:rsid w:val="16A35471"/>
    <w:rsid w:val="17FF9FB1"/>
    <w:rsid w:val="18C7014D"/>
    <w:rsid w:val="18CF2672"/>
    <w:rsid w:val="1A1A3838"/>
    <w:rsid w:val="1A8A3DEE"/>
    <w:rsid w:val="1B0016FF"/>
    <w:rsid w:val="1B830F69"/>
    <w:rsid w:val="1F7B78F8"/>
    <w:rsid w:val="1FFC6C92"/>
    <w:rsid w:val="241F37F9"/>
    <w:rsid w:val="25E92311"/>
    <w:rsid w:val="25FE6521"/>
    <w:rsid w:val="26853DB9"/>
    <w:rsid w:val="294824E3"/>
    <w:rsid w:val="29B6BBF7"/>
    <w:rsid w:val="29EF9660"/>
    <w:rsid w:val="2A585CB7"/>
    <w:rsid w:val="2A5D2D7F"/>
    <w:rsid w:val="2B777FEB"/>
    <w:rsid w:val="2C1856FE"/>
    <w:rsid w:val="2C656A09"/>
    <w:rsid w:val="2D512CF7"/>
    <w:rsid w:val="2D6DBF02"/>
    <w:rsid w:val="2DB77BDA"/>
    <w:rsid w:val="2E2C5491"/>
    <w:rsid w:val="2EFE05AD"/>
    <w:rsid w:val="2F30D7BC"/>
    <w:rsid w:val="2FDC3E94"/>
    <w:rsid w:val="2FFFD513"/>
    <w:rsid w:val="30992302"/>
    <w:rsid w:val="31411253"/>
    <w:rsid w:val="314D0BA1"/>
    <w:rsid w:val="34359851"/>
    <w:rsid w:val="36B407B1"/>
    <w:rsid w:val="36DB632B"/>
    <w:rsid w:val="37DB34A3"/>
    <w:rsid w:val="37FF6C52"/>
    <w:rsid w:val="38966328"/>
    <w:rsid w:val="3B181DBA"/>
    <w:rsid w:val="3B76B292"/>
    <w:rsid w:val="3C734A85"/>
    <w:rsid w:val="3D13064F"/>
    <w:rsid w:val="3D95C105"/>
    <w:rsid w:val="3F3F7CD7"/>
    <w:rsid w:val="3FAFFCDD"/>
    <w:rsid w:val="3FBF162B"/>
    <w:rsid w:val="400F2B16"/>
    <w:rsid w:val="407D6CFD"/>
    <w:rsid w:val="450F37B3"/>
    <w:rsid w:val="467C7A59"/>
    <w:rsid w:val="4802595B"/>
    <w:rsid w:val="482C2693"/>
    <w:rsid w:val="496679E4"/>
    <w:rsid w:val="49E65108"/>
    <w:rsid w:val="4BA7573F"/>
    <w:rsid w:val="4F066A1D"/>
    <w:rsid w:val="4F7FF3F6"/>
    <w:rsid w:val="52DB28E5"/>
    <w:rsid w:val="53755DCC"/>
    <w:rsid w:val="53922B81"/>
    <w:rsid w:val="54C94F38"/>
    <w:rsid w:val="55F7FC24"/>
    <w:rsid w:val="56144A51"/>
    <w:rsid w:val="57210A63"/>
    <w:rsid w:val="577C1257"/>
    <w:rsid w:val="57BFB990"/>
    <w:rsid w:val="59FBA411"/>
    <w:rsid w:val="5B66C1A5"/>
    <w:rsid w:val="5B715EE7"/>
    <w:rsid w:val="5CB725A8"/>
    <w:rsid w:val="5D19768E"/>
    <w:rsid w:val="5E9F576D"/>
    <w:rsid w:val="5EF2C82D"/>
    <w:rsid w:val="5EFB2FB5"/>
    <w:rsid w:val="5F3FEC91"/>
    <w:rsid w:val="5FC56BD6"/>
    <w:rsid w:val="5FDFAD0D"/>
    <w:rsid w:val="5FFFBB6E"/>
    <w:rsid w:val="612023A6"/>
    <w:rsid w:val="61CFF10A"/>
    <w:rsid w:val="6260587F"/>
    <w:rsid w:val="63D07D38"/>
    <w:rsid w:val="649E1F66"/>
    <w:rsid w:val="65007971"/>
    <w:rsid w:val="655FE0A6"/>
    <w:rsid w:val="65A45331"/>
    <w:rsid w:val="65D14E6A"/>
    <w:rsid w:val="65DA4624"/>
    <w:rsid w:val="66EC4B93"/>
    <w:rsid w:val="67A63741"/>
    <w:rsid w:val="67BE5652"/>
    <w:rsid w:val="680734FE"/>
    <w:rsid w:val="6A5D5090"/>
    <w:rsid w:val="6ACF54C2"/>
    <w:rsid w:val="6BD96616"/>
    <w:rsid w:val="6CEF3A0C"/>
    <w:rsid w:val="6D170ADE"/>
    <w:rsid w:val="6D6D9F2C"/>
    <w:rsid w:val="6D94617F"/>
    <w:rsid w:val="6F3B5256"/>
    <w:rsid w:val="6FC3363F"/>
    <w:rsid w:val="6FD59456"/>
    <w:rsid w:val="717F5871"/>
    <w:rsid w:val="735752B7"/>
    <w:rsid w:val="737C58C4"/>
    <w:rsid w:val="742612C4"/>
    <w:rsid w:val="75FBB99A"/>
    <w:rsid w:val="75FF2781"/>
    <w:rsid w:val="7757B23D"/>
    <w:rsid w:val="77C66FE1"/>
    <w:rsid w:val="77E9AC8B"/>
    <w:rsid w:val="77F7B109"/>
    <w:rsid w:val="77FB7D52"/>
    <w:rsid w:val="799F2EF1"/>
    <w:rsid w:val="7B6F04AC"/>
    <w:rsid w:val="7B7EB777"/>
    <w:rsid w:val="7BA773A8"/>
    <w:rsid w:val="7BE70D39"/>
    <w:rsid w:val="7BF7166B"/>
    <w:rsid w:val="7BF7AA74"/>
    <w:rsid w:val="7BF96EC3"/>
    <w:rsid w:val="7C77C498"/>
    <w:rsid w:val="7CB48BC6"/>
    <w:rsid w:val="7CF55854"/>
    <w:rsid w:val="7D583BA5"/>
    <w:rsid w:val="7DBF6E4F"/>
    <w:rsid w:val="7E7545DF"/>
    <w:rsid w:val="7E7C0555"/>
    <w:rsid w:val="7E7D8B1D"/>
    <w:rsid w:val="7ECF3196"/>
    <w:rsid w:val="7EF2EA8E"/>
    <w:rsid w:val="7EF70A7D"/>
    <w:rsid w:val="7EFF8D85"/>
    <w:rsid w:val="7F37F47B"/>
    <w:rsid w:val="7F3FADEE"/>
    <w:rsid w:val="7F6DBE39"/>
    <w:rsid w:val="7F6FF8F5"/>
    <w:rsid w:val="7F73F615"/>
    <w:rsid w:val="7F7F6A98"/>
    <w:rsid w:val="7F92EB28"/>
    <w:rsid w:val="7FCF04A5"/>
    <w:rsid w:val="7FCF5B04"/>
    <w:rsid w:val="7FD9832F"/>
    <w:rsid w:val="7FDF7471"/>
    <w:rsid w:val="7FE73646"/>
    <w:rsid w:val="7FEF07E4"/>
    <w:rsid w:val="7FEF6758"/>
    <w:rsid w:val="7FF11C47"/>
    <w:rsid w:val="7FF87BE8"/>
    <w:rsid w:val="7FFD0A79"/>
    <w:rsid w:val="7FFE25FE"/>
    <w:rsid w:val="7FFFBAB0"/>
    <w:rsid w:val="7FFFD04B"/>
    <w:rsid w:val="86F87040"/>
    <w:rsid w:val="8FDFDA44"/>
    <w:rsid w:val="8FFFECDE"/>
    <w:rsid w:val="96FDF3D5"/>
    <w:rsid w:val="9B73B234"/>
    <w:rsid w:val="9BFD501B"/>
    <w:rsid w:val="9FF3D2A6"/>
    <w:rsid w:val="A375BEC0"/>
    <w:rsid w:val="A7D30537"/>
    <w:rsid w:val="A7FE5431"/>
    <w:rsid w:val="A9EF2F3A"/>
    <w:rsid w:val="ABDDD640"/>
    <w:rsid w:val="ACEF2639"/>
    <w:rsid w:val="AFDF64B2"/>
    <w:rsid w:val="B73A5822"/>
    <w:rsid w:val="B7DDBE31"/>
    <w:rsid w:val="B7FF3751"/>
    <w:rsid w:val="B9EF000B"/>
    <w:rsid w:val="BB5EE465"/>
    <w:rsid w:val="BC0D9D07"/>
    <w:rsid w:val="BDFB1ED7"/>
    <w:rsid w:val="BFEB2ADD"/>
    <w:rsid w:val="BFFD71B3"/>
    <w:rsid w:val="CD5F923B"/>
    <w:rsid w:val="CEDFD95F"/>
    <w:rsid w:val="CFF8DF68"/>
    <w:rsid w:val="D6FA6BA0"/>
    <w:rsid w:val="D77C6FCB"/>
    <w:rsid w:val="D7DFF76A"/>
    <w:rsid w:val="D96DA223"/>
    <w:rsid w:val="D9F6AB8B"/>
    <w:rsid w:val="DCF7191B"/>
    <w:rsid w:val="DDF9932E"/>
    <w:rsid w:val="DEEDB72D"/>
    <w:rsid w:val="DFD5D791"/>
    <w:rsid w:val="DFF7FD2D"/>
    <w:rsid w:val="DFFF04AD"/>
    <w:rsid w:val="E6FB4830"/>
    <w:rsid w:val="E7FBD049"/>
    <w:rsid w:val="E8F2E412"/>
    <w:rsid w:val="E9FFFFAE"/>
    <w:rsid w:val="EBEF75A4"/>
    <w:rsid w:val="EC49EF91"/>
    <w:rsid w:val="EED771C8"/>
    <w:rsid w:val="EEF74B16"/>
    <w:rsid w:val="EF7B9E73"/>
    <w:rsid w:val="EFEF0BD4"/>
    <w:rsid w:val="EFF7A868"/>
    <w:rsid w:val="EFFD6460"/>
    <w:rsid w:val="F2E604DF"/>
    <w:rsid w:val="F3AD718B"/>
    <w:rsid w:val="F4D9BB93"/>
    <w:rsid w:val="F57D642D"/>
    <w:rsid w:val="F5F7D71C"/>
    <w:rsid w:val="F777BFCE"/>
    <w:rsid w:val="F77B886D"/>
    <w:rsid w:val="F7A78760"/>
    <w:rsid w:val="F7AED7BA"/>
    <w:rsid w:val="F7BEAB59"/>
    <w:rsid w:val="F7FEAF81"/>
    <w:rsid w:val="F7FF9B91"/>
    <w:rsid w:val="F8EE2FEE"/>
    <w:rsid w:val="F9CF20D4"/>
    <w:rsid w:val="F9FBB277"/>
    <w:rsid w:val="FABF021A"/>
    <w:rsid w:val="FAFFF052"/>
    <w:rsid w:val="FB79FDBB"/>
    <w:rsid w:val="FDDEF437"/>
    <w:rsid w:val="FE6FBAE5"/>
    <w:rsid w:val="FEFFA23F"/>
    <w:rsid w:val="FF3F5D16"/>
    <w:rsid w:val="FF57BFB2"/>
    <w:rsid w:val="FF775EBC"/>
    <w:rsid w:val="FF9F4414"/>
    <w:rsid w:val="FFB950F0"/>
    <w:rsid w:val="FFBAD569"/>
    <w:rsid w:val="FFDD8573"/>
    <w:rsid w:val="FFDECBBF"/>
    <w:rsid w:val="FFEEBC3A"/>
    <w:rsid w:val="FFEF7DB3"/>
    <w:rsid w:val="FFEFAE67"/>
    <w:rsid w:val="FFF9C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9123</Words>
  <Characters>10838</Characters>
  <Lines>69</Lines>
  <Paragraphs>19</Paragraphs>
  <TotalTime>54</TotalTime>
  <ScaleCrop>false</ScaleCrop>
  <LinksUpToDate>false</LinksUpToDate>
  <CharactersWithSpaces>12163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kylin</cp:lastModifiedBy>
  <cp:lastPrinted>2022-07-29T04:55:00Z</cp:lastPrinted>
  <dcterms:modified xsi:type="dcterms:W3CDTF">2022-10-20T15:55:43Z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138DFEB994D14F3590A5B362F7034F2D</vt:lpwstr>
  </property>
</Properties>
</file>