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center"/>
        <w:rPr>
          <w:rFonts w:hint="eastAsia"/>
          <w:sz w:val="84"/>
          <w:szCs w:val="84"/>
        </w:rPr>
      </w:pPr>
    </w:p>
    <w:p>
      <w:pPr>
        <w:pStyle w:val="6"/>
        <w:jc w:val="center"/>
        <w:rPr>
          <w:rFonts w:hint="eastAsia"/>
          <w:sz w:val="84"/>
          <w:szCs w:val="84"/>
        </w:rPr>
      </w:pPr>
    </w:p>
    <w:p>
      <w:pPr>
        <w:pStyle w:val="6"/>
        <w:jc w:val="center"/>
        <w:rPr>
          <w:rFonts w:hint="eastAsia"/>
          <w:sz w:val="84"/>
          <w:szCs w:val="84"/>
        </w:rPr>
      </w:pPr>
    </w:p>
    <w:p>
      <w:pPr>
        <w:pStyle w:val="6"/>
        <w:jc w:val="center"/>
        <w:rPr>
          <w:sz w:val="84"/>
          <w:szCs w:val="84"/>
        </w:rPr>
      </w:pPr>
      <w:r>
        <w:rPr>
          <w:rFonts w:hint="eastAsia"/>
          <w:sz w:val="84"/>
          <w:szCs w:val="84"/>
        </w:rPr>
        <w:t>2020年度</w:t>
      </w:r>
    </w:p>
    <w:p>
      <w:pPr>
        <w:pStyle w:val="6"/>
        <w:jc w:val="center"/>
        <w:rPr>
          <w:rFonts w:hint="eastAsia"/>
          <w:sz w:val="84"/>
          <w:szCs w:val="84"/>
          <w:lang w:eastAsia="zh-CN"/>
        </w:rPr>
      </w:pPr>
      <w:r>
        <w:rPr>
          <w:rFonts w:hint="eastAsia"/>
          <w:sz w:val="84"/>
          <w:szCs w:val="84"/>
          <w:lang w:eastAsia="zh-CN"/>
        </w:rPr>
        <w:t>永州市滨江公园管理所</w:t>
      </w:r>
    </w:p>
    <w:p>
      <w:pPr>
        <w:pStyle w:val="6"/>
        <w:jc w:val="center"/>
        <w:rPr>
          <w:sz w:val="84"/>
          <w:szCs w:val="84"/>
        </w:rPr>
      </w:pPr>
      <w:r>
        <w:rPr>
          <w:rFonts w:hint="eastAsia"/>
          <w:sz w:val="84"/>
          <w:szCs w:val="84"/>
        </w:rPr>
        <w:t>部门决算</w:t>
      </w:r>
    </w:p>
    <w:p>
      <w:pPr>
        <w:pStyle w:val="6"/>
        <w:jc w:val="center"/>
        <w:rPr>
          <w:sz w:val="56"/>
          <w:szCs w:val="56"/>
        </w:rPr>
      </w:pPr>
    </w:p>
    <w:p>
      <w:pPr>
        <w:pStyle w:val="6"/>
        <w:jc w:val="center"/>
        <w:rPr>
          <w:sz w:val="56"/>
          <w:szCs w:val="56"/>
        </w:rPr>
      </w:pPr>
    </w:p>
    <w:p>
      <w:pPr>
        <w:pStyle w:val="6"/>
        <w:jc w:val="center"/>
        <w:rPr>
          <w:sz w:val="56"/>
          <w:szCs w:val="56"/>
        </w:rPr>
      </w:pPr>
    </w:p>
    <w:p>
      <w:pPr>
        <w:pStyle w:val="6"/>
        <w:jc w:val="center"/>
        <w:rPr>
          <w:sz w:val="56"/>
          <w:szCs w:val="56"/>
        </w:rPr>
      </w:pPr>
    </w:p>
    <w:p>
      <w:pPr>
        <w:pStyle w:val="6"/>
        <w:spacing w:line="500" w:lineRule="exact"/>
        <w:jc w:val="center"/>
        <w:rPr>
          <w:rFonts w:hint="eastAsia"/>
          <w:b/>
          <w:sz w:val="36"/>
          <w:szCs w:val="28"/>
        </w:rPr>
      </w:pPr>
    </w:p>
    <w:p>
      <w:pPr>
        <w:pStyle w:val="6"/>
        <w:spacing w:line="500" w:lineRule="exact"/>
        <w:jc w:val="center"/>
        <w:rPr>
          <w:rFonts w:hint="eastAsia"/>
          <w:b/>
          <w:sz w:val="36"/>
          <w:szCs w:val="28"/>
        </w:rPr>
      </w:pPr>
    </w:p>
    <w:p>
      <w:pPr>
        <w:pStyle w:val="6"/>
        <w:spacing w:line="500" w:lineRule="exact"/>
        <w:jc w:val="center"/>
        <w:rPr>
          <w:rFonts w:hint="eastAsia"/>
          <w:b/>
          <w:sz w:val="36"/>
          <w:szCs w:val="28"/>
        </w:rPr>
      </w:pPr>
    </w:p>
    <w:p>
      <w:pPr>
        <w:pStyle w:val="6"/>
        <w:spacing w:line="500" w:lineRule="exact"/>
        <w:ind w:firstLine="6866" w:firstLineChars="1900"/>
        <w:jc w:val="both"/>
        <w:rPr>
          <w:b/>
          <w:sz w:val="36"/>
          <w:szCs w:val="28"/>
        </w:rPr>
      </w:pPr>
      <w:r>
        <w:rPr>
          <w:rFonts w:hint="eastAsia"/>
          <w:b/>
          <w:sz w:val="36"/>
          <w:szCs w:val="28"/>
        </w:rPr>
        <w:t>目</w:t>
      </w:r>
      <w:r>
        <w:rPr>
          <w:rFonts w:hint="eastAsia"/>
          <w:b/>
          <w:sz w:val="36"/>
          <w:szCs w:val="28"/>
          <w:lang w:val="en-US" w:eastAsia="zh-CN"/>
        </w:rPr>
        <w:t xml:space="preserve">   </w:t>
      </w:r>
      <w:r>
        <w:rPr>
          <w:rFonts w:hint="eastAsia"/>
          <w:b/>
          <w:sz w:val="36"/>
          <w:szCs w:val="28"/>
        </w:rPr>
        <w:t>录</w:t>
      </w:r>
    </w:p>
    <w:p>
      <w:pPr>
        <w:pStyle w:val="6"/>
        <w:spacing w:line="500" w:lineRule="exact"/>
        <w:rPr>
          <w:rFonts w:hint="eastAsia"/>
          <w:b/>
          <w:sz w:val="28"/>
          <w:szCs w:val="28"/>
        </w:rPr>
      </w:pPr>
    </w:p>
    <w:p>
      <w:pPr>
        <w:pStyle w:val="6"/>
        <w:spacing w:line="500" w:lineRule="exact"/>
        <w:ind w:firstLine="562" w:firstLineChars="200"/>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 xml:space="preserve"> </w:t>
      </w:r>
      <w:r>
        <w:rPr>
          <w:rFonts w:hint="eastAsia"/>
          <w:b/>
          <w:sz w:val="28"/>
          <w:szCs w:val="28"/>
          <w:lang w:eastAsia="zh-CN"/>
        </w:rPr>
        <w:t>永州市滨江公园管理所</w:t>
      </w:r>
      <w:r>
        <w:rPr>
          <w:rFonts w:hint="eastAsia"/>
          <w:b/>
          <w:sz w:val="28"/>
          <w:szCs w:val="28"/>
        </w:rPr>
        <w:t>单位概况</w:t>
      </w:r>
    </w:p>
    <w:p>
      <w:pPr>
        <w:pStyle w:val="6"/>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6"/>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6"/>
        <w:spacing w:line="500" w:lineRule="exact"/>
        <w:ind w:firstLine="562" w:firstLineChars="200"/>
        <w:rPr>
          <w:rFonts w:ascii="仿宋_GB2312" w:hAnsi="仿宋_GB2312" w:cs="仿宋_GB2312"/>
          <w:b/>
          <w:sz w:val="28"/>
          <w:szCs w:val="28"/>
        </w:rPr>
      </w:pPr>
      <w:r>
        <w:rPr>
          <w:rFonts w:hint="eastAsia" w:hAnsi="仿宋_GB2312"/>
          <w:b/>
          <w:sz w:val="28"/>
          <w:szCs w:val="28"/>
        </w:rPr>
        <w:t>第二部分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20年度部门决算表</w:t>
      </w:r>
    </w:p>
    <w:p>
      <w:pPr>
        <w:pStyle w:val="6"/>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6"/>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6"/>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6"/>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6"/>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6"/>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6"/>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6"/>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6"/>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6"/>
        <w:spacing w:line="500" w:lineRule="exact"/>
        <w:rPr>
          <w:rFonts w:hint="eastAsia" w:hAnsi="仿宋_GB2312"/>
          <w:b/>
          <w:sz w:val="28"/>
          <w:szCs w:val="28"/>
        </w:rPr>
      </w:pPr>
    </w:p>
    <w:p>
      <w:pPr>
        <w:pStyle w:val="6"/>
        <w:spacing w:line="500" w:lineRule="exact"/>
        <w:rPr>
          <w:rFonts w:hint="eastAsia" w:hAnsi="仿宋_GB2312"/>
          <w:b/>
          <w:sz w:val="28"/>
          <w:szCs w:val="28"/>
        </w:rPr>
      </w:pPr>
    </w:p>
    <w:p>
      <w:pPr>
        <w:pStyle w:val="6"/>
        <w:spacing w:line="500" w:lineRule="exact"/>
        <w:ind w:firstLine="562" w:firstLineChars="200"/>
        <w:rPr>
          <w:rFonts w:ascii="仿宋_GB2312" w:hAnsi="仿宋_GB2312" w:cs="仿宋_GB2312"/>
          <w:b/>
          <w:sz w:val="28"/>
          <w:szCs w:val="28"/>
        </w:rPr>
      </w:pPr>
      <w:r>
        <w:rPr>
          <w:rFonts w:hint="eastAsia" w:hAnsi="仿宋_GB2312"/>
          <w:b/>
          <w:sz w:val="28"/>
          <w:szCs w:val="28"/>
        </w:rPr>
        <w:t>第三部分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20年度部门决算情况说明</w:t>
      </w:r>
    </w:p>
    <w:p>
      <w:pPr>
        <w:pStyle w:val="6"/>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关于机关运行经费支出说明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十一、关于政府采购支出说明</w:t>
      </w:r>
    </w:p>
    <w:p>
      <w:pPr>
        <w:pStyle w:val="6"/>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十二、关于国有资产占用情况说明</w:t>
      </w:r>
    </w:p>
    <w:p>
      <w:pPr>
        <w:pStyle w:val="6"/>
        <w:numPr>
          <w:numId w:val="0"/>
        </w:numPr>
        <w:ind w:firstLine="560" w:firstLineChars="200"/>
        <w:rPr>
          <w:rFonts w:hint="eastAsia" w:ascii="仿宋_GB2312" w:hAnsi="仿宋_GB2312" w:cs="仿宋_GB2312" w:eastAsiaTheme="minorEastAsia"/>
          <w:color w:val="000000"/>
          <w:kern w:val="0"/>
          <w:sz w:val="28"/>
          <w:szCs w:val="28"/>
          <w:lang w:val="en-US" w:eastAsia="zh-CN" w:bidi="ar-SA"/>
        </w:rPr>
      </w:pPr>
      <w:r>
        <w:rPr>
          <w:rFonts w:hint="eastAsia" w:ascii="仿宋_GB2312" w:hAnsi="仿宋_GB2312" w:cs="仿宋_GB2312" w:eastAsiaTheme="minorEastAsia"/>
          <w:sz w:val="28"/>
          <w:szCs w:val="28"/>
        </w:rPr>
        <w:t>十三、关</w:t>
      </w:r>
      <w:r>
        <w:rPr>
          <w:rFonts w:hint="eastAsia" w:cs="仿宋_GB2312" w:asciiTheme="minorEastAsia" w:hAnsiTheme="minorEastAsia" w:eastAsiaTheme="minorEastAsia"/>
          <w:sz w:val="28"/>
          <w:szCs w:val="28"/>
        </w:rPr>
        <w:t>于2020</w:t>
      </w:r>
      <w:r>
        <w:rPr>
          <w:rFonts w:hint="eastAsia" w:ascii="仿宋_GB2312" w:hAnsi="仿宋_GB2312" w:cs="仿宋_GB2312" w:eastAsiaTheme="minorEastAsia"/>
          <w:color w:val="000000"/>
          <w:kern w:val="0"/>
          <w:sz w:val="28"/>
          <w:szCs w:val="28"/>
          <w:lang w:val="en-US" w:eastAsia="zh-CN" w:bidi="ar-SA"/>
        </w:rPr>
        <w:t>年度重点项目评价结果等预算绩效情况的说明</w:t>
      </w:r>
    </w:p>
    <w:p>
      <w:pPr>
        <w:autoSpaceDE w:val="0"/>
        <w:autoSpaceDN w:val="0"/>
        <w:adjustRightInd w:val="0"/>
        <w:spacing w:line="500" w:lineRule="exact"/>
        <w:ind w:firstLine="281" w:firstLineChars="100"/>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w:t>
      </w:r>
      <w:r>
        <w:rPr>
          <w:rFonts w:hint="eastAsia" w:ascii="黑体" w:hAnsi="黑体" w:eastAsia="黑体" w:cs="黑体"/>
          <w:b/>
          <w:color w:val="000000"/>
          <w:kern w:val="0"/>
          <w:sz w:val="28"/>
          <w:szCs w:val="28"/>
          <w:lang w:val="en-US" w:eastAsia="zh-CN"/>
        </w:rPr>
        <w:t xml:space="preserve"> </w:t>
      </w:r>
      <w:r>
        <w:rPr>
          <w:rFonts w:ascii="黑体" w:hAnsi="黑体" w:eastAsia="黑体" w:cs="黑体"/>
          <w:b/>
          <w:color w:val="000000"/>
          <w:kern w:val="0"/>
          <w:sz w:val="28"/>
          <w:szCs w:val="28"/>
        </w:rPr>
        <w:t>名词解释</w:t>
      </w:r>
    </w:p>
    <w:p>
      <w:pPr>
        <w:autoSpaceDE w:val="0"/>
        <w:autoSpaceDN w:val="0"/>
        <w:adjustRightInd w:val="0"/>
        <w:spacing w:line="500" w:lineRule="exact"/>
        <w:ind w:firstLine="281" w:firstLineChars="100"/>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w:t>
      </w:r>
      <w:r>
        <w:rPr>
          <w:rFonts w:hint="eastAsia" w:ascii="黑体" w:hAnsi="黑体" w:eastAsia="黑体" w:cs="黑体"/>
          <w:b/>
          <w:color w:val="000000"/>
          <w:kern w:val="0"/>
          <w:sz w:val="28"/>
          <w:szCs w:val="28"/>
          <w:lang w:val="en-US" w:eastAsia="zh-CN"/>
        </w:rPr>
        <w:t xml:space="preserve"> </w:t>
      </w:r>
      <w:r>
        <w:rPr>
          <w:rFonts w:hint="eastAsia" w:ascii="黑体" w:hAnsi="黑体" w:eastAsia="黑体" w:cs="黑体"/>
          <w:b/>
          <w:color w:val="000000"/>
          <w:kern w:val="0"/>
          <w:sz w:val="28"/>
          <w:szCs w:val="28"/>
        </w:rPr>
        <w:t>附件</w:t>
      </w:r>
    </w:p>
    <w:p>
      <w:pPr>
        <w:widowControl/>
        <w:jc w:val="left"/>
        <w:rPr>
          <w:rFonts w:hint="eastAsia" w:ascii="仿宋_GB2312" w:eastAsia="仿宋_GB2312"/>
          <w:b/>
          <w:bCs/>
          <w:kern w:val="0"/>
          <w:sz w:val="32"/>
          <w:szCs w:val="32"/>
        </w:rPr>
      </w:pPr>
    </w:p>
    <w:p>
      <w:pPr>
        <w:pStyle w:val="6"/>
        <w:jc w:val="center"/>
        <w:rPr>
          <w:rFonts w:hint="eastAsia"/>
          <w:sz w:val="84"/>
          <w:szCs w:val="84"/>
        </w:rPr>
      </w:pPr>
    </w:p>
    <w:p>
      <w:pPr>
        <w:pStyle w:val="6"/>
        <w:jc w:val="center"/>
        <w:rPr>
          <w:rFonts w:hint="eastAsia"/>
          <w:sz w:val="84"/>
          <w:szCs w:val="84"/>
        </w:rPr>
      </w:pPr>
    </w:p>
    <w:p>
      <w:pPr>
        <w:pStyle w:val="6"/>
        <w:jc w:val="center"/>
        <w:rPr>
          <w:rFonts w:hint="eastAsia"/>
          <w:sz w:val="84"/>
          <w:szCs w:val="84"/>
        </w:rPr>
      </w:pPr>
    </w:p>
    <w:p>
      <w:pPr>
        <w:pStyle w:val="6"/>
        <w:jc w:val="center"/>
        <w:rPr>
          <w:rFonts w:hint="eastAsia"/>
          <w:sz w:val="84"/>
          <w:szCs w:val="84"/>
        </w:rPr>
      </w:pPr>
    </w:p>
    <w:p>
      <w:pPr>
        <w:pStyle w:val="6"/>
        <w:jc w:val="center"/>
        <w:rPr>
          <w:sz w:val="84"/>
          <w:szCs w:val="84"/>
        </w:rPr>
      </w:pPr>
      <w:r>
        <w:rPr>
          <w:rFonts w:hint="eastAsia"/>
          <w:sz w:val="84"/>
          <w:szCs w:val="84"/>
        </w:rPr>
        <w:t>第一部分</w:t>
      </w:r>
      <w:r>
        <w:rPr>
          <w:sz w:val="84"/>
          <w:szCs w:val="84"/>
        </w:rPr>
        <w:t xml:space="preserve"> </w:t>
      </w:r>
    </w:p>
    <w:p>
      <w:pPr>
        <w:pStyle w:val="6"/>
        <w:jc w:val="center"/>
        <w:rPr>
          <w:sz w:val="84"/>
          <w:szCs w:val="84"/>
        </w:rPr>
      </w:pPr>
    </w:p>
    <w:p>
      <w:pPr>
        <w:pStyle w:val="6"/>
        <w:jc w:val="center"/>
        <w:rPr>
          <w:sz w:val="84"/>
          <w:szCs w:val="84"/>
        </w:rPr>
      </w:pPr>
      <w:r>
        <w:rPr>
          <w:rFonts w:hint="eastAsia"/>
          <w:sz w:val="84"/>
          <w:szCs w:val="84"/>
          <w:lang w:eastAsia="zh-CN"/>
        </w:rPr>
        <w:t>永州市滨江公园管理所</w:t>
      </w:r>
      <w:r>
        <w:rPr>
          <w:rFonts w:hint="eastAsia"/>
          <w:sz w:val="84"/>
          <w:szCs w:val="84"/>
        </w:rPr>
        <w:t>概况</w:t>
      </w:r>
    </w:p>
    <w:p>
      <w:pPr>
        <w:jc w:val="center"/>
        <w:rPr>
          <w:sz w:val="72"/>
          <w:szCs w:val="72"/>
        </w:rPr>
      </w:pPr>
    </w:p>
    <w:p>
      <w:pPr>
        <w:widowControl/>
        <w:jc w:val="left"/>
        <w:rPr>
          <w:rFonts w:hint="eastAsia" w:ascii="仿宋_GB2312" w:eastAsia="仿宋_GB2312"/>
          <w:b/>
          <w:bCs/>
          <w:kern w:val="0"/>
          <w:sz w:val="32"/>
          <w:szCs w:val="32"/>
        </w:rPr>
      </w:pPr>
    </w:p>
    <w:p>
      <w:pPr>
        <w:widowControl/>
        <w:jc w:val="left"/>
        <w:rPr>
          <w:rFonts w:hint="eastAsia" w:ascii="仿宋_GB2312" w:eastAsia="仿宋_GB2312"/>
          <w:b/>
          <w:bCs/>
          <w:kern w:val="0"/>
          <w:sz w:val="32"/>
          <w:szCs w:val="32"/>
        </w:rPr>
      </w:pPr>
    </w:p>
    <w:p>
      <w:pPr>
        <w:widowControl/>
        <w:jc w:val="left"/>
        <w:rPr>
          <w:rFonts w:hint="eastAsia" w:ascii="仿宋_GB2312" w:eastAsia="仿宋_GB2312"/>
          <w:b/>
          <w:bCs/>
          <w:kern w:val="0"/>
          <w:sz w:val="32"/>
          <w:szCs w:val="32"/>
        </w:rPr>
      </w:pPr>
    </w:p>
    <w:p>
      <w:pPr>
        <w:pStyle w:val="7"/>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widowControl/>
        <w:ind w:firstLine="700" w:firstLineChars="250"/>
        <w:rPr>
          <w:rFonts w:hint="eastAsia" w:ascii="仿宋_GB2312" w:eastAsia="仿宋_GB2312"/>
          <w:bCs/>
          <w:kern w:val="0"/>
          <w:sz w:val="28"/>
          <w:szCs w:val="28"/>
        </w:rPr>
      </w:pPr>
      <w:r>
        <w:rPr>
          <w:rFonts w:ascii="仿宋_GB2312" w:eastAsia="仿宋_GB2312"/>
          <w:bCs/>
          <w:kern w:val="0"/>
          <w:sz w:val="28"/>
          <w:szCs w:val="28"/>
        </w:rPr>
        <w:t>永州市</w:t>
      </w:r>
      <w:r>
        <w:rPr>
          <w:rFonts w:hint="eastAsia" w:ascii="仿宋_GB2312" w:eastAsia="仿宋_GB2312"/>
          <w:bCs/>
          <w:kern w:val="0"/>
          <w:sz w:val="28"/>
          <w:szCs w:val="28"/>
        </w:rPr>
        <w:t>滨江</w:t>
      </w:r>
      <w:r>
        <w:rPr>
          <w:rFonts w:ascii="仿宋_GB2312" w:eastAsia="仿宋_GB2312"/>
          <w:bCs/>
          <w:kern w:val="0"/>
          <w:sz w:val="28"/>
          <w:szCs w:val="28"/>
        </w:rPr>
        <w:t>管理</w:t>
      </w:r>
      <w:r>
        <w:rPr>
          <w:rFonts w:hint="eastAsia" w:ascii="仿宋_GB2312" w:eastAsia="仿宋_GB2312"/>
          <w:bCs/>
          <w:kern w:val="0"/>
          <w:sz w:val="28"/>
          <w:szCs w:val="28"/>
        </w:rPr>
        <w:t>所</w:t>
      </w:r>
      <w:r>
        <w:rPr>
          <w:rFonts w:ascii="仿宋_GB2312" w:eastAsia="仿宋_GB2312"/>
          <w:bCs/>
          <w:kern w:val="0"/>
          <w:sz w:val="28"/>
          <w:szCs w:val="28"/>
        </w:rPr>
        <w:t>是永州市</w:t>
      </w:r>
      <w:r>
        <w:rPr>
          <w:rFonts w:hint="eastAsia" w:ascii="仿宋_GB2312" w:eastAsia="仿宋_GB2312"/>
          <w:bCs/>
          <w:kern w:val="0"/>
          <w:sz w:val="28"/>
          <w:szCs w:val="28"/>
        </w:rPr>
        <w:t>园林局</w:t>
      </w:r>
      <w:r>
        <w:rPr>
          <w:rFonts w:ascii="仿宋_GB2312" w:eastAsia="仿宋_GB2312"/>
          <w:bCs/>
          <w:kern w:val="0"/>
          <w:sz w:val="28"/>
          <w:szCs w:val="28"/>
        </w:rPr>
        <w:t>综合管理</w:t>
      </w:r>
      <w:r>
        <w:rPr>
          <w:rFonts w:hint="eastAsia" w:ascii="仿宋_GB2312" w:eastAsia="仿宋_GB2312"/>
          <w:bCs/>
          <w:kern w:val="0"/>
          <w:sz w:val="28"/>
          <w:szCs w:val="28"/>
          <w:lang w:eastAsia="zh-CN"/>
        </w:rPr>
        <w:t>下属全额拨款事业单位</w:t>
      </w:r>
      <w:r>
        <w:rPr>
          <w:rFonts w:hint="eastAsia" w:ascii="仿宋_GB2312" w:eastAsia="仿宋_GB2312"/>
          <w:bCs/>
          <w:kern w:val="0"/>
          <w:sz w:val="28"/>
          <w:szCs w:val="28"/>
          <w:lang w:val="en-US" w:eastAsia="zh-CN"/>
        </w:rPr>
        <w:t>,</w:t>
      </w:r>
      <w:r>
        <w:rPr>
          <w:rFonts w:ascii="仿宋_GB2312" w:eastAsia="仿宋_GB2312"/>
          <w:bCs/>
          <w:kern w:val="0"/>
          <w:sz w:val="28"/>
          <w:szCs w:val="28"/>
        </w:rPr>
        <w:t>上起曲河</w:t>
      </w:r>
      <w:r>
        <w:rPr>
          <w:rFonts w:hint="eastAsia" w:ascii="仿宋_GB2312" w:eastAsia="仿宋_GB2312"/>
          <w:bCs/>
          <w:kern w:val="0"/>
          <w:sz w:val="28"/>
          <w:szCs w:val="28"/>
        </w:rPr>
        <w:t>大</w:t>
      </w:r>
      <w:r>
        <w:rPr>
          <w:rFonts w:ascii="仿宋_GB2312" w:eastAsia="仿宋_GB2312"/>
          <w:bCs/>
          <w:kern w:val="0"/>
          <w:sz w:val="28"/>
          <w:szCs w:val="28"/>
        </w:rPr>
        <w:t>桥下至</w:t>
      </w:r>
      <w:r>
        <w:rPr>
          <w:rFonts w:hint="eastAsia" w:ascii="仿宋_GB2312" w:eastAsia="仿宋_GB2312"/>
          <w:bCs/>
          <w:kern w:val="0"/>
          <w:sz w:val="28"/>
          <w:szCs w:val="28"/>
        </w:rPr>
        <w:t>永州大桥</w:t>
      </w:r>
      <w:r>
        <w:rPr>
          <w:rFonts w:ascii="仿宋_GB2312" w:eastAsia="仿宋_GB2312"/>
          <w:bCs/>
          <w:kern w:val="0"/>
          <w:sz w:val="28"/>
          <w:szCs w:val="28"/>
        </w:rPr>
        <w:t>沿江风光带</w:t>
      </w:r>
      <w:r>
        <w:rPr>
          <w:rFonts w:hint="eastAsia" w:ascii="仿宋_GB2312" w:eastAsia="仿宋_GB2312"/>
          <w:bCs/>
          <w:kern w:val="0"/>
          <w:sz w:val="28"/>
          <w:szCs w:val="28"/>
        </w:rPr>
        <w:t>绿化</w:t>
      </w:r>
      <w:r>
        <w:rPr>
          <w:rFonts w:ascii="仿宋_GB2312" w:eastAsia="仿宋_GB2312"/>
          <w:bCs/>
          <w:kern w:val="0"/>
          <w:sz w:val="28"/>
          <w:szCs w:val="28"/>
        </w:rPr>
        <w:t>养护管理工作的</w:t>
      </w:r>
      <w:r>
        <w:rPr>
          <w:rFonts w:hint="eastAsia" w:ascii="仿宋_GB2312" w:eastAsia="仿宋_GB2312"/>
          <w:bCs/>
          <w:kern w:val="0"/>
          <w:sz w:val="28"/>
          <w:szCs w:val="28"/>
        </w:rPr>
        <w:t>下</w:t>
      </w:r>
      <w:r>
        <w:rPr>
          <w:rFonts w:ascii="仿宋_GB2312" w:eastAsia="仿宋_GB2312"/>
          <w:bCs/>
          <w:kern w:val="0"/>
          <w:sz w:val="28"/>
          <w:szCs w:val="28"/>
        </w:rPr>
        <w:t>属机构，根据永发[2001]12号、永委办发[2002]31号、永政办发[2002]61号及永政办发[2011]58号文件</w:t>
      </w:r>
      <w:r>
        <w:rPr>
          <w:rFonts w:hint="eastAsia" w:ascii="仿宋_GB2312" w:eastAsia="仿宋_GB2312"/>
          <w:bCs/>
          <w:kern w:val="0"/>
          <w:sz w:val="28"/>
          <w:szCs w:val="28"/>
        </w:rPr>
        <w:t>规定</w:t>
      </w:r>
      <w:r>
        <w:rPr>
          <w:rFonts w:ascii="仿宋_GB2312" w:eastAsia="仿宋_GB2312"/>
          <w:bCs/>
          <w:kern w:val="0"/>
          <w:sz w:val="28"/>
          <w:szCs w:val="28"/>
        </w:rPr>
        <w:t>，我</w:t>
      </w:r>
      <w:r>
        <w:rPr>
          <w:rFonts w:hint="eastAsia" w:ascii="仿宋_GB2312" w:eastAsia="仿宋_GB2312"/>
          <w:bCs/>
          <w:kern w:val="0"/>
          <w:sz w:val="28"/>
          <w:szCs w:val="28"/>
        </w:rPr>
        <w:t>所主要负责修复完善滨江公园及滨江广场护栏、绿化浇灌管道、室外健身器材，翻新维修仿古亭、公厕保洁维护、公园亮化设施维护等工作，力争公园、广场</w:t>
      </w:r>
      <w:r>
        <w:rPr>
          <w:rFonts w:hint="eastAsia" w:ascii="仿宋_GB2312" w:eastAsia="仿宋_GB2312"/>
          <w:bCs/>
          <w:kern w:val="0"/>
          <w:sz w:val="28"/>
          <w:szCs w:val="28"/>
          <w:lang w:eastAsia="zh-CN"/>
        </w:rPr>
        <w:t>及沿江风光带</w:t>
      </w:r>
      <w:r>
        <w:rPr>
          <w:rFonts w:hint="eastAsia" w:ascii="仿宋_GB2312" w:eastAsia="仿宋_GB2312"/>
          <w:bCs/>
          <w:kern w:val="0"/>
          <w:sz w:val="28"/>
          <w:szCs w:val="28"/>
        </w:rPr>
        <w:t>在正常</w:t>
      </w:r>
      <w:r>
        <w:rPr>
          <w:rFonts w:hint="eastAsia" w:ascii="仿宋_GB2312" w:eastAsia="仿宋_GB2312"/>
          <w:bCs/>
          <w:kern w:val="0"/>
          <w:sz w:val="28"/>
          <w:szCs w:val="28"/>
          <w:lang w:eastAsia="zh-CN"/>
        </w:rPr>
        <w:t>绿化</w:t>
      </w:r>
      <w:r>
        <w:rPr>
          <w:rFonts w:hint="eastAsia" w:ascii="仿宋_GB2312" w:eastAsia="仿宋_GB2312"/>
          <w:bCs/>
          <w:kern w:val="0"/>
          <w:sz w:val="28"/>
          <w:szCs w:val="28"/>
        </w:rPr>
        <w:t>养</w:t>
      </w:r>
      <w:r>
        <w:rPr>
          <w:rFonts w:hint="eastAsia" w:ascii="仿宋_GB2312" w:eastAsia="仿宋_GB2312"/>
          <w:bCs/>
          <w:kern w:val="0"/>
          <w:sz w:val="28"/>
          <w:szCs w:val="28"/>
          <w:lang w:eastAsia="zh-CN"/>
        </w:rPr>
        <w:t>护</w:t>
      </w:r>
      <w:r>
        <w:rPr>
          <w:rFonts w:hint="eastAsia" w:ascii="仿宋_GB2312" w:eastAsia="仿宋_GB2312"/>
          <w:bCs/>
          <w:kern w:val="0"/>
          <w:sz w:val="28"/>
          <w:szCs w:val="28"/>
        </w:rPr>
        <w:t>方面更完善、</w:t>
      </w:r>
      <w:r>
        <w:rPr>
          <w:rFonts w:hint="eastAsia" w:ascii="仿宋_GB2312" w:eastAsia="仿宋_GB2312"/>
          <w:bCs/>
          <w:kern w:val="0"/>
          <w:sz w:val="28"/>
          <w:szCs w:val="28"/>
          <w:lang w:eastAsia="zh-CN"/>
        </w:rPr>
        <w:t>设备</w:t>
      </w:r>
      <w:r>
        <w:rPr>
          <w:rFonts w:hint="eastAsia" w:ascii="仿宋_GB2312" w:eastAsia="仿宋_GB2312"/>
          <w:bCs/>
          <w:kern w:val="0"/>
          <w:sz w:val="28"/>
          <w:szCs w:val="28"/>
        </w:rPr>
        <w:t>服务功能方面更齐全；</w:t>
      </w:r>
      <w:r>
        <w:rPr>
          <w:rFonts w:hint="eastAsia" w:ascii="仿宋_GB2312" w:eastAsia="仿宋_GB2312"/>
          <w:bCs/>
          <w:kern w:val="0"/>
          <w:sz w:val="28"/>
          <w:szCs w:val="28"/>
          <w:lang w:eastAsia="zh-CN"/>
        </w:rPr>
        <w:t>预算内安排按时</w:t>
      </w:r>
      <w:r>
        <w:rPr>
          <w:rFonts w:hint="eastAsia" w:ascii="仿宋_GB2312" w:eastAsia="仿宋_GB2312"/>
          <w:bCs/>
          <w:kern w:val="0"/>
          <w:sz w:val="28"/>
          <w:szCs w:val="28"/>
        </w:rPr>
        <w:t>完成公园和广场内绿化苗木补植工作，计划补植苗木、白蚂蚁防治，尽快恢复好</w:t>
      </w:r>
      <w:r>
        <w:rPr>
          <w:rFonts w:hint="eastAsia" w:ascii="仿宋_GB2312" w:eastAsia="仿宋_GB2312"/>
          <w:bCs/>
          <w:kern w:val="0"/>
          <w:sz w:val="28"/>
          <w:szCs w:val="28"/>
          <w:lang w:eastAsia="zh-CN"/>
        </w:rPr>
        <w:t>各项</w:t>
      </w:r>
      <w:r>
        <w:rPr>
          <w:rFonts w:hint="eastAsia" w:ascii="仿宋_GB2312" w:eastAsia="仿宋_GB2312"/>
          <w:bCs/>
          <w:kern w:val="0"/>
          <w:sz w:val="28"/>
          <w:szCs w:val="28"/>
        </w:rPr>
        <w:t>工程对</w:t>
      </w:r>
      <w:r>
        <w:rPr>
          <w:rFonts w:hint="eastAsia" w:ascii="仿宋_GB2312" w:eastAsia="仿宋_GB2312"/>
          <w:bCs/>
          <w:kern w:val="0"/>
          <w:sz w:val="28"/>
          <w:szCs w:val="28"/>
          <w:lang w:eastAsia="zh-CN"/>
        </w:rPr>
        <w:t>广场、</w:t>
      </w:r>
      <w:r>
        <w:rPr>
          <w:rFonts w:hint="eastAsia" w:ascii="仿宋_GB2312" w:eastAsia="仿宋_GB2312"/>
          <w:bCs/>
          <w:kern w:val="0"/>
          <w:sz w:val="28"/>
          <w:szCs w:val="28"/>
        </w:rPr>
        <w:t>公园绿化所造成的损毁</w:t>
      </w:r>
      <w:r>
        <w:rPr>
          <w:rFonts w:hint="eastAsia" w:ascii="仿宋_GB2312" w:eastAsia="仿宋_GB2312"/>
          <w:bCs/>
          <w:kern w:val="0"/>
          <w:sz w:val="28"/>
          <w:szCs w:val="28"/>
          <w:lang w:eastAsia="zh-CN"/>
        </w:rPr>
        <w:t>。</w:t>
      </w:r>
      <w:r>
        <w:rPr>
          <w:rFonts w:hint="eastAsia" w:ascii="仿宋_GB2312" w:eastAsia="仿宋_GB2312"/>
          <w:bCs/>
          <w:kern w:val="0"/>
          <w:sz w:val="28"/>
          <w:szCs w:val="28"/>
        </w:rPr>
        <w:t>维护滨江广场</w:t>
      </w:r>
      <w:r>
        <w:rPr>
          <w:rFonts w:hint="eastAsia" w:ascii="仿宋_GB2312" w:eastAsia="仿宋_GB2312"/>
          <w:bCs/>
          <w:kern w:val="0"/>
          <w:sz w:val="28"/>
          <w:szCs w:val="28"/>
          <w:lang w:eastAsia="zh-CN"/>
        </w:rPr>
        <w:t>公园等</w:t>
      </w:r>
      <w:r>
        <w:rPr>
          <w:rFonts w:hint="eastAsia" w:ascii="仿宋_GB2312" w:eastAsia="仿宋_GB2312"/>
          <w:bCs/>
          <w:kern w:val="0"/>
          <w:sz w:val="28"/>
          <w:szCs w:val="28"/>
        </w:rPr>
        <w:t>日常绿化养护和环卫清洁工作</w:t>
      </w:r>
      <w:r>
        <w:rPr>
          <w:rFonts w:hint="eastAsia" w:ascii="仿宋_GB2312" w:eastAsia="仿宋_GB2312"/>
          <w:bCs/>
          <w:kern w:val="0"/>
          <w:sz w:val="28"/>
          <w:szCs w:val="28"/>
          <w:lang w:eastAsia="zh-CN"/>
        </w:rPr>
        <w:t>，</w:t>
      </w:r>
      <w:r>
        <w:rPr>
          <w:rFonts w:hint="eastAsia" w:ascii="仿宋_GB2312" w:eastAsia="仿宋_GB2312"/>
          <w:bCs/>
          <w:kern w:val="0"/>
          <w:sz w:val="28"/>
          <w:szCs w:val="28"/>
        </w:rPr>
        <w:t>确保给市民提供一个干净舒适的休闲场所。</w:t>
      </w:r>
    </w:p>
    <w:p>
      <w:pPr>
        <w:widowControl/>
        <w:spacing w:line="600" w:lineRule="exact"/>
        <w:rPr>
          <w:rFonts w:hint="eastAsia" w:ascii="黑体" w:hAnsi="黑体" w:eastAsia="黑体"/>
          <w:bCs/>
          <w:kern w:val="0"/>
          <w:sz w:val="32"/>
          <w:szCs w:val="32"/>
        </w:rPr>
      </w:pP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ind w:firstLine="700" w:firstLineChars="250"/>
        <w:rPr>
          <w:rFonts w:hint="eastAsia" w:ascii="仿宋_GB2312" w:eastAsia="仿宋_GB2312"/>
          <w:bCs/>
          <w:kern w:val="0"/>
          <w:sz w:val="28"/>
          <w:szCs w:val="28"/>
        </w:rPr>
      </w:pPr>
      <w:r>
        <w:rPr>
          <w:rFonts w:hint="eastAsia" w:ascii="仿宋_GB2312" w:eastAsia="仿宋_GB2312"/>
          <w:bCs/>
          <w:kern w:val="0"/>
          <w:sz w:val="28"/>
          <w:szCs w:val="28"/>
          <w:lang w:eastAsia="zh-CN"/>
        </w:rPr>
        <w:t>（一）</w:t>
      </w:r>
      <w:r>
        <w:rPr>
          <w:rFonts w:hint="eastAsia" w:ascii="仿宋_GB2312" w:eastAsia="仿宋_GB2312"/>
          <w:bCs/>
          <w:kern w:val="0"/>
          <w:sz w:val="28"/>
          <w:szCs w:val="28"/>
        </w:rPr>
        <w:t>机构情况</w:t>
      </w:r>
    </w:p>
    <w:p>
      <w:pPr>
        <w:widowControl/>
        <w:ind w:firstLine="700" w:firstLineChars="250"/>
        <w:rPr>
          <w:rFonts w:hint="eastAsia" w:ascii="仿宋_GB2312" w:eastAsia="仿宋_GB2312"/>
          <w:bCs/>
          <w:kern w:val="0"/>
          <w:sz w:val="28"/>
          <w:szCs w:val="28"/>
        </w:rPr>
      </w:pPr>
      <w:r>
        <w:rPr>
          <w:rFonts w:hint="eastAsia" w:ascii="仿宋_GB2312" w:eastAsia="仿宋_GB2312"/>
          <w:bCs/>
          <w:kern w:val="0"/>
          <w:sz w:val="28"/>
          <w:szCs w:val="28"/>
        </w:rPr>
        <w:t>我所为全额拨款的正科级事业单位，所内设5个科室，具体为办公室、财务室、生产运作室、档案室、所长室。人员情况，我所实有人数</w:t>
      </w:r>
      <w:r>
        <w:rPr>
          <w:rFonts w:hint="eastAsia" w:ascii="仿宋_GB2312" w:eastAsia="仿宋_GB2312"/>
          <w:bCs/>
          <w:kern w:val="0"/>
          <w:sz w:val="28"/>
          <w:szCs w:val="28"/>
          <w:lang w:val="en-US" w:eastAsia="zh-CN"/>
        </w:rPr>
        <w:t>50</w:t>
      </w:r>
      <w:r>
        <w:rPr>
          <w:rFonts w:hint="eastAsia" w:ascii="仿宋_GB2312" w:eastAsia="仿宋_GB2312"/>
          <w:bCs/>
          <w:kern w:val="0"/>
          <w:sz w:val="28"/>
          <w:szCs w:val="28"/>
        </w:rPr>
        <w:t>人，现有在职职工3</w:t>
      </w:r>
      <w:r>
        <w:rPr>
          <w:rFonts w:hint="eastAsia" w:ascii="仿宋_GB2312" w:eastAsia="仿宋_GB2312"/>
          <w:bCs/>
          <w:kern w:val="0"/>
          <w:sz w:val="28"/>
          <w:szCs w:val="28"/>
          <w:lang w:val="en-US" w:eastAsia="zh-CN"/>
        </w:rPr>
        <w:t>7</w:t>
      </w:r>
      <w:r>
        <w:rPr>
          <w:rFonts w:hint="eastAsia" w:ascii="仿宋_GB2312" w:eastAsia="仿宋_GB2312"/>
          <w:bCs/>
          <w:kern w:val="0"/>
          <w:sz w:val="28"/>
          <w:szCs w:val="28"/>
        </w:rPr>
        <w:t>人、退休职工1</w:t>
      </w:r>
      <w:r>
        <w:rPr>
          <w:rFonts w:hint="eastAsia" w:ascii="仿宋_GB2312" w:eastAsia="仿宋_GB2312"/>
          <w:bCs/>
          <w:kern w:val="0"/>
          <w:sz w:val="28"/>
          <w:szCs w:val="28"/>
          <w:lang w:val="en-US" w:eastAsia="zh-CN"/>
        </w:rPr>
        <w:t>3</w:t>
      </w:r>
      <w:r>
        <w:rPr>
          <w:rFonts w:hint="eastAsia" w:ascii="仿宋_GB2312" w:eastAsia="仿宋_GB2312"/>
          <w:bCs/>
          <w:kern w:val="0"/>
          <w:sz w:val="28"/>
          <w:szCs w:val="28"/>
        </w:rPr>
        <w:t>人、其中正科1人、工程师1人、副科2人、办事员8人、工人26人，财政配备1台公务小车及</w:t>
      </w:r>
      <w:r>
        <w:rPr>
          <w:rFonts w:hint="eastAsia" w:ascii="仿宋_GB2312" w:eastAsia="仿宋_GB2312"/>
          <w:bCs/>
          <w:kern w:val="0"/>
          <w:sz w:val="28"/>
          <w:szCs w:val="28"/>
          <w:lang w:val="en-US" w:eastAsia="zh-CN"/>
        </w:rPr>
        <w:t>4</w:t>
      </w:r>
      <w:r>
        <w:rPr>
          <w:rFonts w:hint="eastAsia" w:ascii="仿宋_GB2312" w:eastAsia="仿宋_GB2312"/>
          <w:bCs/>
          <w:kern w:val="0"/>
          <w:sz w:val="28"/>
          <w:szCs w:val="28"/>
        </w:rPr>
        <w:t>台生产专用车辆，其中装运园林机械、绿化垃圾皮卡车1台、园林专用水车</w:t>
      </w:r>
      <w:r>
        <w:rPr>
          <w:rFonts w:hint="eastAsia" w:ascii="仿宋_GB2312" w:eastAsia="仿宋_GB2312"/>
          <w:bCs/>
          <w:kern w:val="0"/>
          <w:sz w:val="28"/>
          <w:szCs w:val="28"/>
          <w:lang w:val="en-US" w:eastAsia="zh-CN"/>
        </w:rPr>
        <w:t>1</w:t>
      </w:r>
      <w:r>
        <w:rPr>
          <w:rFonts w:hint="eastAsia" w:ascii="仿宋_GB2312" w:eastAsia="仿宋_GB2312"/>
          <w:bCs/>
          <w:kern w:val="0"/>
          <w:sz w:val="28"/>
          <w:szCs w:val="28"/>
        </w:rPr>
        <w:t>台、杀虫车各1台、高空作业车1台。</w:t>
      </w:r>
    </w:p>
    <w:p>
      <w:pPr>
        <w:widowControl/>
        <w:numPr>
          <w:ilvl w:val="0"/>
          <w:numId w:val="2"/>
        </w:numPr>
        <w:ind w:firstLine="700" w:firstLineChars="250"/>
        <w:rPr>
          <w:rFonts w:hint="eastAsia" w:ascii="仿宋_GB2312" w:eastAsia="仿宋_GB2312"/>
          <w:bCs/>
          <w:kern w:val="0"/>
          <w:sz w:val="28"/>
          <w:szCs w:val="28"/>
        </w:rPr>
      </w:pPr>
      <w:r>
        <w:rPr>
          <w:rFonts w:hint="eastAsia" w:ascii="仿宋_GB2312" w:eastAsia="仿宋_GB2312"/>
          <w:bCs/>
          <w:kern w:val="0"/>
          <w:sz w:val="28"/>
          <w:szCs w:val="28"/>
        </w:rPr>
        <w:t>决算单位构成</w:t>
      </w:r>
    </w:p>
    <w:p>
      <w:pPr>
        <w:widowControl/>
        <w:numPr>
          <w:numId w:val="0"/>
        </w:numPr>
        <w:ind w:firstLine="840" w:firstLineChars="300"/>
        <w:rPr>
          <w:rFonts w:hint="eastAsia" w:ascii="仿宋_GB2312" w:eastAsia="仿宋_GB2312"/>
          <w:bCs/>
          <w:kern w:val="0"/>
          <w:sz w:val="28"/>
          <w:szCs w:val="28"/>
          <w:lang w:eastAsia="zh-CN"/>
        </w:rPr>
      </w:pPr>
      <w:r>
        <w:rPr>
          <w:rFonts w:hint="eastAsia" w:ascii="仿宋_GB2312" w:eastAsia="仿宋_GB2312"/>
          <w:bCs/>
          <w:kern w:val="0"/>
          <w:sz w:val="28"/>
          <w:szCs w:val="28"/>
          <w:lang w:val="en-US" w:eastAsia="zh-CN"/>
        </w:rPr>
        <w:t xml:space="preserve">  </w:t>
      </w:r>
      <w:r>
        <w:rPr>
          <w:rFonts w:hint="eastAsia" w:ascii="仿宋_GB2312" w:eastAsia="仿宋_GB2312"/>
          <w:bCs/>
          <w:kern w:val="0"/>
          <w:sz w:val="28"/>
          <w:szCs w:val="28"/>
        </w:rPr>
        <w:t>2020年部门决算汇总公开</w:t>
      </w:r>
      <w:r>
        <w:rPr>
          <w:rFonts w:hint="eastAsia" w:ascii="仿宋_GB2312" w:eastAsia="仿宋_GB2312"/>
          <w:bCs/>
          <w:kern w:val="0"/>
          <w:sz w:val="28"/>
          <w:szCs w:val="28"/>
          <w:lang w:eastAsia="zh-CN"/>
        </w:rPr>
        <w:t>报表只</w:t>
      </w:r>
      <w:r>
        <w:rPr>
          <w:rFonts w:hint="eastAsia" w:ascii="仿宋_GB2312" w:eastAsia="仿宋_GB2312"/>
          <w:bCs/>
          <w:kern w:val="0"/>
          <w:sz w:val="28"/>
          <w:szCs w:val="28"/>
        </w:rPr>
        <w:t>包括</w:t>
      </w:r>
      <w:r>
        <w:rPr>
          <w:rFonts w:hint="eastAsia" w:ascii="仿宋_GB2312" w:eastAsia="仿宋_GB2312"/>
          <w:bCs/>
          <w:kern w:val="0"/>
          <w:sz w:val="28"/>
          <w:szCs w:val="28"/>
          <w:lang w:eastAsia="zh-CN"/>
        </w:rPr>
        <w:t>我</w:t>
      </w:r>
      <w:r>
        <w:rPr>
          <w:rFonts w:hint="eastAsia" w:ascii="仿宋_GB2312" w:eastAsia="仿宋_GB2312"/>
          <w:bCs/>
          <w:kern w:val="0"/>
          <w:sz w:val="28"/>
          <w:szCs w:val="28"/>
        </w:rPr>
        <w:t>单位本级</w:t>
      </w:r>
      <w:r>
        <w:rPr>
          <w:rFonts w:hint="eastAsia" w:ascii="仿宋_GB2312" w:eastAsia="仿宋_GB2312"/>
          <w:bCs/>
          <w:kern w:val="0"/>
          <w:sz w:val="28"/>
          <w:szCs w:val="28"/>
          <w:lang w:eastAsia="zh-CN"/>
        </w:rPr>
        <w:t>，无编报范围的下属二级单位。</w:t>
      </w:r>
    </w:p>
    <w:p>
      <w:pPr>
        <w:widowControl/>
        <w:ind w:firstLine="700" w:firstLineChars="250"/>
        <w:rPr>
          <w:rFonts w:hint="eastAsia" w:ascii="仿宋_GB2312" w:eastAsia="仿宋_GB2312"/>
          <w:bCs/>
          <w:kern w:val="0"/>
          <w:sz w:val="28"/>
          <w:szCs w:val="28"/>
        </w:rPr>
      </w:pPr>
    </w:p>
    <w:p>
      <w:pPr>
        <w:widowControl/>
        <w:ind w:firstLine="700" w:firstLineChars="250"/>
        <w:rPr>
          <w:rFonts w:hint="eastAsia" w:ascii="仿宋_GB2312" w:eastAsia="仿宋_GB2312"/>
          <w:bCs/>
          <w:kern w:val="0"/>
          <w:sz w:val="28"/>
          <w:szCs w:val="28"/>
        </w:rPr>
      </w:pPr>
    </w:p>
    <w:p>
      <w:pPr>
        <w:jc w:val="center"/>
        <w:rPr>
          <w:rFonts w:hint="eastAsia"/>
          <w:sz w:val="72"/>
          <w:szCs w:val="72"/>
        </w:rPr>
      </w:pPr>
    </w:p>
    <w:p>
      <w:pPr>
        <w:jc w:val="center"/>
        <w:rPr>
          <w:rFonts w:hint="eastAsia"/>
          <w:sz w:val="72"/>
          <w:szCs w:val="72"/>
        </w:rPr>
      </w:pPr>
    </w:p>
    <w:p>
      <w:pPr>
        <w:jc w:val="center"/>
        <w:rPr>
          <w:rFonts w:hint="eastAsia"/>
          <w:sz w:val="72"/>
          <w:szCs w:val="72"/>
        </w:rPr>
      </w:pPr>
    </w:p>
    <w:p>
      <w:pPr>
        <w:jc w:val="center"/>
        <w:rPr>
          <w:rFonts w:hint="eastAsia"/>
          <w:sz w:val="72"/>
          <w:szCs w:val="72"/>
        </w:rPr>
      </w:pPr>
    </w:p>
    <w:p>
      <w:pPr>
        <w:jc w:val="center"/>
        <w:rPr>
          <w:rFonts w:hint="eastAsia"/>
          <w:sz w:val="72"/>
          <w:szCs w:val="72"/>
        </w:rPr>
      </w:pPr>
    </w:p>
    <w:p>
      <w:pPr>
        <w:jc w:val="center"/>
        <w:rPr>
          <w:rFonts w:hint="eastAsia"/>
          <w:sz w:val="72"/>
          <w:szCs w:val="72"/>
        </w:rPr>
      </w:pPr>
    </w:p>
    <w:p>
      <w:pPr>
        <w:jc w:val="center"/>
        <w:rPr>
          <w:rFonts w:hint="eastAsia"/>
          <w:sz w:val="72"/>
          <w:szCs w:val="72"/>
        </w:rPr>
      </w:pPr>
    </w:p>
    <w:p>
      <w:pPr>
        <w:jc w:val="center"/>
        <w:rPr>
          <w:rFonts w:hint="eastAsia"/>
          <w:sz w:val="72"/>
          <w:szCs w:val="72"/>
        </w:rPr>
      </w:pPr>
    </w:p>
    <w:p>
      <w:pPr>
        <w:jc w:val="center"/>
        <w:rPr>
          <w:rFonts w:hint="eastAsia"/>
          <w:sz w:val="72"/>
          <w:szCs w:val="72"/>
        </w:rPr>
      </w:pPr>
    </w:p>
    <w:p>
      <w:pPr>
        <w:jc w:val="center"/>
        <w:rPr>
          <w:sz w:val="72"/>
          <w:szCs w:val="72"/>
        </w:rPr>
      </w:pPr>
      <w:r>
        <w:rPr>
          <w:rFonts w:hint="eastAsia"/>
          <w:sz w:val="72"/>
          <w:szCs w:val="72"/>
        </w:rPr>
        <w:t>第二部分</w:t>
      </w:r>
    </w:p>
    <w:p>
      <w:pPr>
        <w:jc w:val="center"/>
        <w:rPr>
          <w:sz w:val="72"/>
          <w:szCs w:val="72"/>
        </w:rPr>
      </w:pPr>
    </w:p>
    <w:p>
      <w:pPr>
        <w:jc w:val="center"/>
        <w:rPr>
          <w:rFonts w:hint="eastAsia"/>
          <w:sz w:val="72"/>
          <w:szCs w:val="72"/>
        </w:rPr>
      </w:pPr>
      <w:r>
        <w:rPr>
          <w:rFonts w:hint="eastAsia"/>
          <w:sz w:val="72"/>
          <w:szCs w:val="72"/>
          <w:lang w:eastAsia="zh-CN"/>
        </w:rPr>
        <w:t>部</w:t>
      </w:r>
      <w:r>
        <w:rPr>
          <w:rFonts w:hint="eastAsia"/>
          <w:sz w:val="72"/>
          <w:szCs w:val="72"/>
        </w:rPr>
        <w:t>门决算</w:t>
      </w:r>
      <w:r>
        <w:rPr>
          <w:rFonts w:hint="eastAsia"/>
          <w:sz w:val="72"/>
          <w:szCs w:val="72"/>
          <w:lang w:eastAsia="zh-CN"/>
        </w:rPr>
        <w:t>报</w:t>
      </w:r>
      <w:r>
        <w:rPr>
          <w:rFonts w:hint="eastAsia"/>
          <w:sz w:val="72"/>
          <w:szCs w:val="72"/>
        </w:rPr>
        <w:t>表</w:t>
      </w:r>
    </w:p>
    <w:p>
      <w:pPr>
        <w:jc w:val="both"/>
      </w:pPr>
      <w:r>
        <w:rPr>
          <w:rFonts w:hint="eastAsia"/>
          <w:lang w:val="en-US" w:eastAsia="zh-CN"/>
        </w:rPr>
        <w:t xml:space="preserve"> </w:t>
      </w:r>
    </w:p>
    <w:p>
      <w:pPr>
        <w:jc w:val="both"/>
      </w:pPr>
    </w:p>
    <w:p>
      <w:pPr>
        <w:jc w:val="both"/>
        <w:rPr>
          <w:rFonts w:hint="eastAsia"/>
        </w:rPr>
      </w:pPr>
    </w:p>
    <w:p>
      <w:pPr>
        <w:widowControl/>
        <w:jc w:val="left"/>
        <w:rPr>
          <w:rFonts w:hint="default" w:ascii="Times New Roman" w:hAnsi="Times New Roman" w:eastAsia="黑体" w:cs="Times New Roman"/>
          <w:bCs/>
          <w:kern w:val="0"/>
          <w:sz w:val="32"/>
          <w:szCs w:val="32"/>
          <w:lang w:val="en-US" w:eastAsia="zh-CN"/>
        </w:rPr>
      </w:pPr>
      <w:r>
        <w:rPr>
          <w:rFonts w:hint="eastAsia" w:ascii="Times New Roman" w:hAnsi="Times New Roman" w:eastAsia="黑体" w:cs="Times New Roman"/>
          <w:bCs/>
          <w:kern w:val="0"/>
          <w:sz w:val="32"/>
          <w:szCs w:val="32"/>
          <w:lang w:val="en-US" w:eastAsia="zh-CN"/>
        </w:rPr>
        <w:t xml:space="preserve">                         （详见公开报表）</w:t>
      </w: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jc w:val="center"/>
        <w:rPr>
          <w:rFonts w:ascii="Times New Roman" w:hAnsi="Times New Roman" w:eastAsia="方正小标宋_GBK" w:cs="Times New Roman"/>
          <w:kern w:val="0"/>
          <w:sz w:val="36"/>
          <w:szCs w:val="36"/>
        </w:rPr>
      </w:pPr>
      <w:bookmarkStart w:id="0" w:name="RANGE!A1:F16"/>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bookmarkEnd w:id="0"/>
    <w:p>
      <w:pPr>
        <w:pStyle w:val="6"/>
        <w:rPr>
          <w:sz w:val="72"/>
          <w:szCs w:val="72"/>
        </w:rPr>
      </w:pPr>
    </w:p>
    <w:p>
      <w:pPr>
        <w:pStyle w:val="6"/>
        <w:rPr>
          <w:sz w:val="72"/>
          <w:szCs w:val="72"/>
        </w:rPr>
      </w:pPr>
    </w:p>
    <w:p>
      <w:pPr>
        <w:pStyle w:val="6"/>
        <w:ind w:firstLine="2160" w:firstLineChars="300"/>
        <w:jc w:val="both"/>
        <w:rPr>
          <w:sz w:val="72"/>
          <w:szCs w:val="72"/>
        </w:rPr>
      </w:pPr>
      <w:r>
        <w:rPr>
          <w:rFonts w:hint="eastAsia"/>
          <w:sz w:val="72"/>
          <w:szCs w:val="72"/>
        </w:rPr>
        <w:t>第三部分</w:t>
      </w:r>
    </w:p>
    <w:p>
      <w:pPr>
        <w:pStyle w:val="6"/>
        <w:jc w:val="center"/>
        <w:rPr>
          <w:sz w:val="70"/>
          <w:szCs w:val="70"/>
        </w:rPr>
      </w:pPr>
    </w:p>
    <w:p>
      <w:pPr>
        <w:pStyle w:val="6"/>
        <w:jc w:val="center"/>
        <w:rPr>
          <w:rFonts w:hint="eastAsia"/>
          <w:sz w:val="70"/>
          <w:szCs w:val="70"/>
        </w:rPr>
      </w:pPr>
      <w:r>
        <w:rPr>
          <w:rFonts w:hint="eastAsia"/>
          <w:sz w:val="70"/>
          <w:szCs w:val="70"/>
          <w:lang w:val="en-US" w:eastAsia="zh-CN"/>
        </w:rPr>
        <w:t xml:space="preserve"> </w:t>
      </w:r>
      <w:r>
        <w:rPr>
          <w:sz w:val="70"/>
          <w:szCs w:val="70"/>
        </w:rPr>
        <w:t>20</w:t>
      </w:r>
      <w:r>
        <w:rPr>
          <w:rFonts w:hint="eastAsia"/>
          <w:sz w:val="70"/>
          <w:szCs w:val="70"/>
        </w:rPr>
        <w:t>20年度部门决算情况</w:t>
      </w:r>
    </w:p>
    <w:p>
      <w:pPr>
        <w:pStyle w:val="6"/>
        <w:jc w:val="center"/>
        <w:rPr>
          <w:sz w:val="70"/>
          <w:szCs w:val="70"/>
        </w:rPr>
      </w:pPr>
      <w:r>
        <w:rPr>
          <w:rFonts w:hint="eastAsia"/>
          <w:sz w:val="70"/>
          <w:szCs w:val="70"/>
        </w:rPr>
        <w:t>说</w:t>
      </w:r>
      <w:r>
        <w:rPr>
          <w:rFonts w:hint="eastAsia"/>
          <w:sz w:val="70"/>
          <w:szCs w:val="70"/>
          <w:lang w:val="en-US" w:eastAsia="zh-CN"/>
        </w:rPr>
        <w:t xml:space="preserve"> </w:t>
      </w:r>
      <w:r>
        <w:rPr>
          <w:rFonts w:hint="eastAsia"/>
          <w:sz w:val="70"/>
          <w:szCs w:val="70"/>
        </w:rPr>
        <w:t>明</w:t>
      </w:r>
    </w:p>
    <w:p>
      <w:pPr>
        <w:pStyle w:val="6"/>
        <w:rPr>
          <w:rFonts w:hAnsi="黑体"/>
          <w:b/>
          <w:sz w:val="32"/>
          <w:szCs w:val="32"/>
        </w:rPr>
      </w:pPr>
      <w:r>
        <w:rPr>
          <w:sz w:val="70"/>
          <w:szCs w:val="70"/>
        </w:rPr>
        <w:br w:type="page"/>
      </w:r>
      <w:r>
        <w:rPr>
          <w:rFonts w:hint="eastAsia" w:hAnsi="黑体"/>
          <w:b/>
          <w:sz w:val="32"/>
          <w:szCs w:val="32"/>
        </w:rPr>
        <w:t>一、收入支出决算总体情况说明</w:t>
      </w:r>
    </w:p>
    <w:p>
      <w:pPr>
        <w:pStyle w:val="6"/>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2020年度</w:t>
      </w:r>
      <w:r>
        <w:rPr>
          <w:rFonts w:hint="eastAsia" w:asciiTheme="minorEastAsia" w:hAnsiTheme="minorEastAsia" w:eastAsiaTheme="minorEastAsia"/>
          <w:sz w:val="32"/>
          <w:szCs w:val="32"/>
          <w:lang w:eastAsia="zh-CN"/>
        </w:rPr>
        <w:t>收入总计</w:t>
      </w:r>
      <w:r>
        <w:rPr>
          <w:rFonts w:hint="eastAsia" w:asciiTheme="minorEastAsia" w:hAnsiTheme="minorEastAsia" w:eastAsiaTheme="minorEastAsia"/>
          <w:sz w:val="32"/>
          <w:szCs w:val="32"/>
          <w:lang w:val="en-US" w:eastAsia="zh-CN"/>
        </w:rPr>
        <w:t>815万元，</w:t>
      </w:r>
      <w:r>
        <w:rPr>
          <w:rFonts w:hint="eastAsia" w:asciiTheme="minorEastAsia" w:hAnsiTheme="minorEastAsia" w:eastAsiaTheme="minorEastAsia"/>
          <w:sz w:val="32"/>
          <w:szCs w:val="32"/>
        </w:rPr>
        <w:t>与上年相比，增加（减少）</w:t>
      </w:r>
      <w:r>
        <w:rPr>
          <w:rFonts w:hint="eastAsia" w:asciiTheme="minorEastAsia" w:hAnsiTheme="minorEastAsia" w:eastAsiaTheme="minorEastAsia"/>
          <w:sz w:val="32"/>
          <w:szCs w:val="32"/>
          <w:lang w:val="en-US" w:eastAsia="zh-CN"/>
        </w:rPr>
        <w:t>102.4</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12.58</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人员工资、</w:t>
      </w:r>
      <w:r>
        <w:rPr>
          <w:rFonts w:hint="eastAsia" w:asciiTheme="minorEastAsia" w:hAnsiTheme="minorEastAsia" w:eastAsiaTheme="minorEastAsia"/>
          <w:sz w:val="32"/>
          <w:szCs w:val="32"/>
          <w:lang w:val="en-US" w:eastAsia="zh-CN"/>
        </w:rPr>
        <w:t>商品服务支出、项目支出绿化养护经费</w:t>
      </w:r>
      <w:r>
        <w:rPr>
          <w:rFonts w:hint="eastAsia" w:asciiTheme="minorEastAsia" w:hAnsiTheme="minorEastAsia" w:eastAsiaTheme="minorEastAsia"/>
          <w:sz w:val="32"/>
          <w:szCs w:val="32"/>
        </w:rPr>
        <w:t>等开支</w:t>
      </w:r>
      <w:r>
        <w:rPr>
          <w:rFonts w:hint="eastAsia" w:asciiTheme="minorEastAsia" w:hAnsiTheme="minorEastAsia" w:eastAsiaTheme="minorEastAsia"/>
          <w:sz w:val="32"/>
          <w:szCs w:val="32"/>
          <w:lang w:eastAsia="zh-CN"/>
        </w:rPr>
        <w:t>；支出总计</w:t>
      </w:r>
      <w:r>
        <w:rPr>
          <w:rFonts w:hint="eastAsia" w:asciiTheme="minorEastAsia" w:hAnsiTheme="minorEastAsia" w:eastAsiaTheme="minorEastAsia"/>
          <w:sz w:val="32"/>
          <w:szCs w:val="32"/>
          <w:lang w:val="en-US" w:eastAsia="zh-CN"/>
        </w:rPr>
        <w:t>815万元，</w:t>
      </w:r>
      <w:r>
        <w:rPr>
          <w:rFonts w:hint="eastAsia" w:asciiTheme="minorEastAsia" w:hAnsiTheme="minorEastAsia" w:eastAsiaTheme="minorEastAsia"/>
          <w:sz w:val="32"/>
          <w:szCs w:val="32"/>
        </w:rPr>
        <w:t>与上年相比，增加</w:t>
      </w:r>
      <w:r>
        <w:rPr>
          <w:rFonts w:hint="eastAsia" w:asciiTheme="minorEastAsia" w:hAnsiTheme="minorEastAsia" w:eastAsiaTheme="minorEastAsia"/>
          <w:sz w:val="32"/>
          <w:szCs w:val="32"/>
          <w:lang w:val="en-US" w:eastAsia="zh-CN"/>
        </w:rPr>
        <w:t>102.4</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12.58</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人员工资、</w:t>
      </w:r>
      <w:r>
        <w:rPr>
          <w:rFonts w:hint="eastAsia" w:asciiTheme="minorEastAsia" w:hAnsiTheme="minorEastAsia" w:eastAsiaTheme="minorEastAsia"/>
          <w:sz w:val="32"/>
          <w:szCs w:val="32"/>
          <w:lang w:val="en-US" w:eastAsia="zh-CN"/>
        </w:rPr>
        <w:t>商品服务支出、项目支出绿化养护经费</w:t>
      </w:r>
      <w:r>
        <w:rPr>
          <w:rFonts w:hint="eastAsia" w:asciiTheme="minorEastAsia" w:hAnsiTheme="minorEastAsia" w:eastAsiaTheme="minorEastAsia"/>
          <w:sz w:val="32"/>
          <w:szCs w:val="32"/>
        </w:rPr>
        <w:t>等开支</w:t>
      </w:r>
      <w:r>
        <w:rPr>
          <w:rFonts w:hint="eastAsia" w:asciiTheme="minorEastAsia" w:hAnsiTheme="minorEastAsia" w:eastAsiaTheme="minorEastAsia"/>
          <w:sz w:val="32"/>
          <w:szCs w:val="32"/>
          <w:lang w:eastAsia="zh-CN"/>
        </w:rPr>
        <w:t>。</w:t>
      </w:r>
    </w:p>
    <w:p>
      <w:pPr>
        <w:pStyle w:val="6"/>
        <w:rPr>
          <w:rFonts w:hAnsi="黑体"/>
          <w:b/>
          <w:sz w:val="32"/>
          <w:szCs w:val="32"/>
        </w:rPr>
      </w:pPr>
      <w:r>
        <w:rPr>
          <w:rFonts w:hint="eastAsia" w:hAnsi="黑体"/>
          <w:b/>
          <w:sz w:val="32"/>
          <w:szCs w:val="32"/>
        </w:rPr>
        <w:t>二、收入决算情况说明</w:t>
      </w:r>
    </w:p>
    <w:p>
      <w:pPr>
        <w:pStyle w:val="6"/>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w:t>
      </w:r>
      <w:r>
        <w:rPr>
          <w:rFonts w:hint="eastAsia" w:asciiTheme="minorEastAsia" w:hAnsiTheme="minorEastAsia" w:eastAsiaTheme="minorEastAsia"/>
          <w:sz w:val="32"/>
          <w:szCs w:val="32"/>
          <w:lang w:val="en-US" w:eastAsia="zh-CN"/>
        </w:rPr>
        <w:t>815</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815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6"/>
        <w:rPr>
          <w:rFonts w:hAnsi="黑体"/>
          <w:b/>
          <w:sz w:val="32"/>
          <w:szCs w:val="32"/>
        </w:rPr>
      </w:pPr>
      <w:r>
        <w:rPr>
          <w:rFonts w:hint="eastAsia" w:hAnsi="黑体"/>
          <w:b/>
          <w:sz w:val="32"/>
          <w:szCs w:val="32"/>
        </w:rPr>
        <w:t>三、支出决算情况说明</w:t>
      </w:r>
    </w:p>
    <w:p>
      <w:pPr>
        <w:pStyle w:val="6"/>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w:t>
      </w:r>
      <w:r>
        <w:rPr>
          <w:rFonts w:hint="eastAsia" w:asciiTheme="minorEastAsia" w:hAnsiTheme="minorEastAsia" w:eastAsiaTheme="minorEastAsia"/>
          <w:sz w:val="32"/>
          <w:szCs w:val="32"/>
          <w:lang w:val="en-US" w:eastAsia="zh-CN"/>
        </w:rPr>
        <w:t>815</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492.3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60.04</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323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39.96</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万元，占XX%；经营支出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6"/>
        <w:rPr>
          <w:rFonts w:hAnsi="黑体"/>
          <w:b/>
          <w:sz w:val="32"/>
          <w:szCs w:val="32"/>
        </w:rPr>
      </w:pPr>
      <w:r>
        <w:rPr>
          <w:rFonts w:hint="eastAsia" w:hAnsi="黑体"/>
          <w:b/>
          <w:sz w:val="32"/>
          <w:szCs w:val="32"/>
        </w:rPr>
        <w:t>四、财政拨款收入支出决算总体情况说明</w:t>
      </w:r>
    </w:p>
    <w:p>
      <w:pPr>
        <w:pStyle w:val="6"/>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color w:val="FF0000"/>
          <w:sz w:val="32"/>
          <w:szCs w:val="32"/>
          <w:shd w:val="clear" w:color="auto" w:fill="auto"/>
        </w:rPr>
        <w:t xml:space="preserve"> </w:t>
      </w:r>
      <w:r>
        <w:rPr>
          <w:rFonts w:hint="eastAsia" w:asciiTheme="minorEastAsia" w:hAnsiTheme="minorEastAsia" w:eastAsiaTheme="minorEastAsia"/>
          <w:color w:val="000000" w:themeColor="text1"/>
          <w:sz w:val="32"/>
          <w:szCs w:val="32"/>
          <w14:textFill>
            <w14:solidFill>
              <w14:schemeClr w14:val="tx1"/>
            </w14:solidFill>
          </w14:textFill>
        </w:rPr>
        <w:t>2020年度</w:t>
      </w:r>
      <w:r>
        <w:rPr>
          <w:rFonts w:hint="eastAsia" w:asciiTheme="minorEastAsia" w:hAnsiTheme="minorEastAsia" w:eastAsiaTheme="minorEastAsia"/>
          <w:sz w:val="32"/>
          <w:szCs w:val="32"/>
        </w:rPr>
        <w:t>财政拨款收</w:t>
      </w:r>
      <w:r>
        <w:rPr>
          <w:rFonts w:hint="eastAsia" w:asciiTheme="minorEastAsia" w:hAnsiTheme="minorEastAsia" w:eastAsiaTheme="minorEastAsia"/>
          <w:sz w:val="32"/>
          <w:szCs w:val="32"/>
          <w:lang w:val="en-US" w:eastAsia="zh-CN"/>
        </w:rPr>
        <w:t>入</w:t>
      </w:r>
      <w:r>
        <w:rPr>
          <w:rFonts w:hint="eastAsia" w:asciiTheme="minorEastAsia" w:hAnsiTheme="minorEastAsia" w:eastAsiaTheme="minorEastAsia"/>
          <w:sz w:val="32"/>
          <w:szCs w:val="32"/>
        </w:rPr>
        <w:t>总计</w:t>
      </w:r>
      <w:r>
        <w:rPr>
          <w:rFonts w:hint="eastAsia" w:asciiTheme="minorEastAsia" w:hAnsiTheme="minorEastAsia" w:eastAsiaTheme="minorEastAsia"/>
          <w:sz w:val="32"/>
          <w:szCs w:val="32"/>
          <w:lang w:val="en-US" w:eastAsia="zh-CN"/>
        </w:rPr>
        <w:t>815</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102.4</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12.58</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人员工资、</w:t>
      </w:r>
      <w:r>
        <w:rPr>
          <w:rFonts w:hint="eastAsia" w:asciiTheme="minorEastAsia" w:hAnsiTheme="minorEastAsia" w:eastAsiaTheme="minorEastAsia"/>
          <w:sz w:val="32"/>
          <w:szCs w:val="32"/>
          <w:lang w:val="en-US" w:eastAsia="zh-CN"/>
        </w:rPr>
        <w:t>商品服务支出、项目支出绿化养护经费</w:t>
      </w:r>
      <w:r>
        <w:rPr>
          <w:rFonts w:hint="eastAsia" w:asciiTheme="minorEastAsia" w:hAnsiTheme="minorEastAsia" w:eastAsiaTheme="minorEastAsia"/>
          <w:sz w:val="32"/>
          <w:szCs w:val="32"/>
        </w:rPr>
        <w:t>等开支</w:t>
      </w:r>
      <w:r>
        <w:rPr>
          <w:rFonts w:hint="eastAsia" w:asciiTheme="minorEastAsia" w:hAnsiTheme="minorEastAsia" w:eastAsiaTheme="minorEastAsia"/>
          <w:sz w:val="32"/>
          <w:szCs w:val="32"/>
          <w:lang w:eastAsia="zh-CN"/>
        </w:rPr>
        <w:t>；支出总计</w:t>
      </w:r>
      <w:r>
        <w:rPr>
          <w:rFonts w:hint="eastAsia" w:asciiTheme="minorEastAsia" w:hAnsiTheme="minorEastAsia" w:eastAsiaTheme="minorEastAsia"/>
          <w:sz w:val="32"/>
          <w:szCs w:val="32"/>
          <w:lang w:val="en-US" w:eastAsia="zh-CN"/>
        </w:rPr>
        <w:t>815万元，</w:t>
      </w:r>
      <w:r>
        <w:rPr>
          <w:rFonts w:hint="eastAsia" w:asciiTheme="minorEastAsia" w:hAnsiTheme="minorEastAsia" w:eastAsiaTheme="minorEastAsia"/>
          <w:sz w:val="32"/>
          <w:szCs w:val="32"/>
        </w:rPr>
        <w:t>与上年相比，增加</w:t>
      </w:r>
      <w:r>
        <w:rPr>
          <w:rFonts w:hint="eastAsia" w:asciiTheme="minorEastAsia" w:hAnsiTheme="minorEastAsia" w:eastAsiaTheme="minorEastAsia"/>
          <w:sz w:val="32"/>
          <w:szCs w:val="32"/>
          <w:lang w:val="en-US" w:eastAsia="zh-CN"/>
        </w:rPr>
        <w:t>102.4</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12.58</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人员工资、</w:t>
      </w:r>
      <w:r>
        <w:rPr>
          <w:rFonts w:hint="eastAsia" w:asciiTheme="minorEastAsia" w:hAnsiTheme="minorEastAsia" w:eastAsiaTheme="minorEastAsia"/>
          <w:sz w:val="32"/>
          <w:szCs w:val="32"/>
          <w:lang w:val="en-US" w:eastAsia="zh-CN"/>
        </w:rPr>
        <w:t>商品服务支出、项目支出绿化养护经费</w:t>
      </w:r>
      <w:r>
        <w:rPr>
          <w:rFonts w:hint="eastAsia" w:asciiTheme="minorEastAsia" w:hAnsiTheme="minorEastAsia" w:eastAsiaTheme="minorEastAsia"/>
          <w:sz w:val="32"/>
          <w:szCs w:val="32"/>
        </w:rPr>
        <w:t>等开支</w:t>
      </w:r>
      <w:r>
        <w:rPr>
          <w:rFonts w:hint="eastAsia" w:asciiTheme="minorEastAsia" w:hAnsiTheme="minorEastAsia" w:eastAsiaTheme="minorEastAsia"/>
          <w:sz w:val="32"/>
          <w:szCs w:val="32"/>
          <w:lang w:eastAsia="zh-CN"/>
        </w:rPr>
        <w:t>。</w:t>
      </w:r>
    </w:p>
    <w:p>
      <w:pPr>
        <w:pStyle w:val="6"/>
        <w:rPr>
          <w:rFonts w:hAnsi="黑体"/>
          <w:b/>
          <w:sz w:val="32"/>
          <w:szCs w:val="32"/>
        </w:rPr>
      </w:pPr>
      <w:r>
        <w:rPr>
          <w:rFonts w:hint="eastAsia" w:hAnsi="黑体"/>
          <w:b/>
          <w:sz w:val="32"/>
          <w:szCs w:val="32"/>
        </w:rPr>
        <w:t>五、一般公共预算财政拨款支出决算情况说明</w:t>
      </w:r>
    </w:p>
    <w:p>
      <w:pPr>
        <w:pStyle w:val="6"/>
        <w:ind w:firstLine="642"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6"/>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815</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，与上年相比，财政拨款支出增加</w:t>
      </w:r>
      <w:r>
        <w:rPr>
          <w:rFonts w:hint="eastAsia" w:asciiTheme="minorEastAsia" w:hAnsiTheme="minorEastAsia" w:eastAsiaTheme="minorEastAsia"/>
          <w:sz w:val="32"/>
          <w:szCs w:val="32"/>
          <w:lang w:val="en-US" w:eastAsia="zh-CN"/>
        </w:rPr>
        <w:t>102.4</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12.58</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人员工资、</w:t>
      </w:r>
      <w:r>
        <w:rPr>
          <w:rFonts w:hint="eastAsia" w:asciiTheme="minorEastAsia" w:hAnsiTheme="minorEastAsia" w:eastAsiaTheme="minorEastAsia"/>
          <w:sz w:val="32"/>
          <w:szCs w:val="32"/>
          <w:lang w:val="en-US" w:eastAsia="zh-CN"/>
        </w:rPr>
        <w:t>商品服务支出、项目支出绿化养护经费</w:t>
      </w:r>
      <w:r>
        <w:rPr>
          <w:rFonts w:hint="eastAsia" w:asciiTheme="minorEastAsia" w:hAnsiTheme="minorEastAsia" w:eastAsiaTheme="minorEastAsia"/>
          <w:sz w:val="32"/>
          <w:szCs w:val="32"/>
        </w:rPr>
        <w:t>等开支</w:t>
      </w:r>
      <w:r>
        <w:rPr>
          <w:rFonts w:hint="eastAsia" w:asciiTheme="minorEastAsia" w:hAnsiTheme="minorEastAsia" w:eastAsiaTheme="minorEastAsia"/>
          <w:sz w:val="32"/>
          <w:szCs w:val="32"/>
          <w:lang w:eastAsia="zh-CN"/>
        </w:rPr>
        <w:t>。</w:t>
      </w:r>
    </w:p>
    <w:p>
      <w:pPr>
        <w:pStyle w:val="6"/>
        <w:ind w:firstLine="481"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6"/>
        <w:pageBreakBefore w:val="0"/>
        <w:kinsoku/>
        <w:wordWrap/>
        <w:overflowPunct/>
        <w:topLinePunct w:val="0"/>
        <w:bidi w:val="0"/>
        <w:spacing w:beforeAutospacing="0" w:line="700" w:lineRule="exact"/>
        <w:ind w:firstLine="800" w:firstLineChars="250"/>
        <w:textAlignment w:val="auto"/>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815</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主要用于以下方面：社会保障和就业支出43.66万元，占5.35%；卫生健康支出18.23万元，占2.23%；城乡社区环境卫生支出550.36万元，占67.528%，其他支出203万元，占24.9%；。</w:t>
      </w:r>
    </w:p>
    <w:p>
      <w:pPr>
        <w:pStyle w:val="6"/>
        <w:ind w:firstLine="321" w:firstLineChars="10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6"/>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2020年度财政拨款支出年初预算数为</w:t>
      </w:r>
      <w:r>
        <w:rPr>
          <w:rFonts w:hint="eastAsia" w:asciiTheme="minorEastAsia" w:hAnsiTheme="minorEastAsia" w:eastAsiaTheme="minorEastAsia"/>
          <w:sz w:val="32"/>
          <w:szCs w:val="32"/>
          <w:lang w:val="en-US" w:eastAsia="zh-CN"/>
        </w:rPr>
        <w:t>815</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815</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w:t>
      </w:r>
    </w:p>
    <w:p>
      <w:pPr>
        <w:pStyle w:val="6"/>
        <w:pageBreakBefore w:val="0"/>
        <w:kinsoku/>
        <w:wordWrap/>
        <w:overflowPunct/>
        <w:topLinePunct w:val="0"/>
        <w:bidi w:val="0"/>
        <w:spacing w:beforeAutospacing="0" w:line="700" w:lineRule="exact"/>
        <w:ind w:firstLine="960" w:firstLineChars="300"/>
        <w:textAlignment w:val="auto"/>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1、社会保障和就业（类）行政事业单位离退休（款）机关事业单位基本养老保险缴费支（项）。</w:t>
      </w:r>
    </w:p>
    <w:p>
      <w:pPr>
        <w:pStyle w:val="6"/>
        <w:pageBreakBefore w:val="0"/>
        <w:kinsoku/>
        <w:wordWrap/>
        <w:overflowPunct/>
        <w:topLinePunct w:val="0"/>
        <w:bidi w:val="0"/>
        <w:spacing w:beforeAutospacing="0" w:line="700" w:lineRule="exact"/>
        <w:ind w:firstLine="800" w:firstLineChars="250"/>
        <w:textAlignment w:val="auto"/>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年初预算为39.44万元，支出决算为43.66万元，完成年初预算的100%，决算数大于年初预算数主要原因：人员经费工资绩效奖励等增加费用。</w:t>
      </w:r>
    </w:p>
    <w:p>
      <w:pPr>
        <w:pStyle w:val="6"/>
        <w:pageBreakBefore w:val="0"/>
        <w:kinsoku/>
        <w:wordWrap/>
        <w:overflowPunct/>
        <w:topLinePunct w:val="0"/>
        <w:bidi w:val="0"/>
        <w:spacing w:beforeAutospacing="0" w:line="700" w:lineRule="exact"/>
        <w:ind w:firstLine="800" w:firstLineChars="250"/>
        <w:textAlignment w:val="auto"/>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2、社会保障和就业（类）行政事业单位离退休（款）其他行政事业单位离退休（项）。</w:t>
      </w:r>
    </w:p>
    <w:p>
      <w:pPr>
        <w:pStyle w:val="6"/>
        <w:pageBreakBefore w:val="0"/>
        <w:kinsoku/>
        <w:wordWrap/>
        <w:overflowPunct/>
        <w:topLinePunct w:val="0"/>
        <w:bidi w:val="0"/>
        <w:spacing w:beforeAutospacing="0" w:line="700" w:lineRule="exact"/>
        <w:ind w:firstLine="800" w:firstLineChars="250"/>
        <w:textAlignment w:val="auto"/>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年初预算为2.46万元，支出决算为3.69万元，完成年初预算的100%，决算数大于年初预算数主要原因：退人员经费补助增加费用。</w:t>
      </w:r>
    </w:p>
    <w:p>
      <w:pPr>
        <w:pStyle w:val="6"/>
        <w:pageBreakBefore w:val="0"/>
        <w:kinsoku/>
        <w:wordWrap/>
        <w:overflowPunct/>
        <w:topLinePunct w:val="0"/>
        <w:bidi w:val="0"/>
        <w:spacing w:beforeAutospacing="0" w:line="700" w:lineRule="exact"/>
        <w:ind w:firstLine="800" w:firstLineChars="250"/>
        <w:textAlignment w:val="auto"/>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3、社会保障和就业（类）抚恤（款）死亡抚恤（项）。</w:t>
      </w:r>
    </w:p>
    <w:p>
      <w:pPr>
        <w:pStyle w:val="6"/>
        <w:pageBreakBefore w:val="0"/>
        <w:kinsoku/>
        <w:wordWrap/>
        <w:overflowPunct/>
        <w:topLinePunct w:val="0"/>
        <w:bidi w:val="0"/>
        <w:spacing w:beforeAutospacing="0" w:line="700" w:lineRule="exact"/>
        <w:ind w:firstLine="800" w:firstLineChars="250"/>
        <w:textAlignment w:val="auto"/>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年初预算为0.84万元，支出决算为0.84万元，完成年初预算的100%。</w:t>
      </w:r>
    </w:p>
    <w:p>
      <w:pPr>
        <w:pStyle w:val="6"/>
        <w:pageBreakBefore w:val="0"/>
        <w:kinsoku/>
        <w:wordWrap/>
        <w:overflowPunct/>
        <w:topLinePunct w:val="0"/>
        <w:bidi w:val="0"/>
        <w:spacing w:beforeAutospacing="0" w:line="700" w:lineRule="exact"/>
        <w:ind w:firstLine="800" w:firstLineChars="250"/>
        <w:textAlignment w:val="auto"/>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4、卫生健康（类）行政事业单位医疗（款）事业单位医疗（项）。</w:t>
      </w:r>
    </w:p>
    <w:p>
      <w:pPr>
        <w:pStyle w:val="6"/>
        <w:pageBreakBefore w:val="0"/>
        <w:kinsoku/>
        <w:wordWrap/>
        <w:overflowPunct/>
        <w:topLinePunct w:val="0"/>
        <w:bidi w:val="0"/>
        <w:spacing w:beforeAutospacing="0" w:line="700" w:lineRule="exact"/>
        <w:ind w:firstLine="800" w:firstLineChars="250"/>
        <w:textAlignment w:val="auto"/>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年初预算为10.6万元，支出决算为18.23万元，完成年初预算的100%，决算数大于年初预算数主要原因：人员经费医疗费用等增加。</w:t>
      </w:r>
    </w:p>
    <w:p>
      <w:pPr>
        <w:pStyle w:val="6"/>
        <w:pageBreakBefore w:val="0"/>
        <w:kinsoku/>
        <w:wordWrap/>
        <w:overflowPunct/>
        <w:topLinePunct w:val="0"/>
        <w:bidi w:val="0"/>
        <w:spacing w:beforeAutospacing="0" w:line="700" w:lineRule="exact"/>
        <w:ind w:firstLine="800" w:firstLineChars="250"/>
        <w:textAlignment w:val="auto"/>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5、城乡社区（类）城乡社区环境卫生（款）城乡社区环境卫生（项）。</w:t>
      </w:r>
    </w:p>
    <w:p>
      <w:pPr>
        <w:pStyle w:val="6"/>
        <w:pageBreakBefore w:val="0"/>
        <w:kinsoku/>
        <w:wordWrap/>
        <w:overflowPunct/>
        <w:topLinePunct w:val="0"/>
        <w:bidi w:val="0"/>
        <w:spacing w:beforeAutospacing="0" w:line="700" w:lineRule="exact"/>
        <w:ind w:firstLine="800" w:firstLineChars="250"/>
        <w:textAlignment w:val="auto"/>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年初预算为490.5万元，支出决算为550.36万元，完成年初预算的100%，决算数大于年初预算数主要原因：人员经费工资绩效奖励等增加费用。</w:t>
      </w:r>
    </w:p>
    <w:p>
      <w:pPr>
        <w:pStyle w:val="6"/>
        <w:pageBreakBefore w:val="0"/>
        <w:kinsoku/>
        <w:wordWrap/>
        <w:overflowPunct/>
        <w:topLinePunct w:val="0"/>
        <w:bidi w:val="0"/>
        <w:spacing w:beforeAutospacing="0" w:line="700" w:lineRule="exact"/>
        <w:ind w:firstLine="800" w:firstLineChars="250"/>
        <w:textAlignment w:val="auto"/>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6、其他支出（类）其他支出（款）其他支出（项）。</w:t>
      </w:r>
    </w:p>
    <w:p>
      <w:pPr>
        <w:pStyle w:val="6"/>
        <w:pageBreakBefore w:val="0"/>
        <w:kinsoku/>
        <w:wordWrap/>
        <w:overflowPunct/>
        <w:topLinePunct w:val="0"/>
        <w:bidi w:val="0"/>
        <w:spacing w:beforeAutospacing="0" w:line="700" w:lineRule="exact"/>
        <w:ind w:firstLine="800" w:firstLineChars="250"/>
        <w:textAlignment w:val="auto"/>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年初预算为190万元，支出决算为203万元，完成年初预算的100%，决算数大于年初预算数主要原因：项目支出绿化养护经费增加部分</w:t>
      </w:r>
      <w:r>
        <w:rPr>
          <w:rFonts w:hint="eastAsia" w:asciiTheme="minorEastAsia" w:hAnsiTheme="minorEastAsia" w:eastAsiaTheme="minorEastAsia"/>
          <w:sz w:val="32"/>
          <w:szCs w:val="32"/>
        </w:rPr>
        <w:t>等开支</w:t>
      </w:r>
      <w:r>
        <w:rPr>
          <w:rFonts w:hint="eastAsia" w:asciiTheme="minorEastAsia" w:hAnsiTheme="minorEastAsia" w:eastAsiaTheme="minorEastAsia"/>
          <w:sz w:val="32"/>
          <w:szCs w:val="32"/>
          <w:lang w:val="en-US" w:eastAsia="zh-CN"/>
        </w:rPr>
        <w:t>。</w:t>
      </w:r>
    </w:p>
    <w:p>
      <w:pPr>
        <w:pStyle w:val="6"/>
        <w:ind w:firstLine="321" w:firstLineChars="100"/>
        <w:rPr>
          <w:rFonts w:hint="eastAsia" w:hAnsi="黑体"/>
          <w:b/>
          <w:sz w:val="32"/>
          <w:szCs w:val="32"/>
        </w:rPr>
      </w:pPr>
    </w:p>
    <w:p>
      <w:pPr>
        <w:pStyle w:val="6"/>
        <w:rPr>
          <w:rFonts w:hAnsi="黑体"/>
          <w:b/>
          <w:sz w:val="32"/>
          <w:szCs w:val="32"/>
        </w:rPr>
      </w:pPr>
      <w:r>
        <w:rPr>
          <w:rFonts w:hint="eastAsia" w:hAnsi="黑体"/>
          <w:b/>
          <w:sz w:val="32"/>
          <w:szCs w:val="32"/>
        </w:rPr>
        <w:t>六、一般公共预算财政拨款基本支出决算情况说明</w:t>
      </w:r>
    </w:p>
    <w:p>
      <w:pPr>
        <w:autoSpaceDE w:val="0"/>
        <w:autoSpaceDN w:val="0"/>
        <w:adjustRightInd w:val="0"/>
        <w:ind w:firstLine="640" w:firstLineChars="200"/>
        <w:jc w:val="left"/>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2020年度财政拨款基本支出</w:t>
      </w:r>
      <w:r>
        <w:rPr>
          <w:rFonts w:hint="eastAsia" w:asciiTheme="minorEastAsia" w:hAnsiTheme="minorEastAsia" w:eastAsiaTheme="minorEastAsia"/>
          <w:sz w:val="32"/>
          <w:szCs w:val="32"/>
          <w:lang w:val="en-US" w:eastAsia="zh-CN"/>
        </w:rPr>
        <w:t>815</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492.25</w:t>
      </w:r>
      <w:r>
        <w:rPr>
          <w:rFonts w:hint="eastAsia" w:asciiTheme="minorEastAsia" w:hAnsiTheme="minorEastAsia" w:eastAsiaTheme="minorEastAsia"/>
          <w:sz w:val="32"/>
          <w:szCs w:val="32"/>
        </w:rPr>
        <w:t>万元，基本支出占当年支出的</w:t>
      </w:r>
      <w:r>
        <w:rPr>
          <w:rFonts w:hint="eastAsia" w:asciiTheme="minorEastAsia" w:hAnsiTheme="minorEastAsia" w:eastAsiaTheme="minorEastAsia"/>
          <w:sz w:val="32"/>
          <w:szCs w:val="32"/>
          <w:lang w:val="en-US" w:eastAsia="zh-CN"/>
        </w:rPr>
        <w:t>60.03</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工资</w:t>
      </w:r>
      <w:r>
        <w:rPr>
          <w:rFonts w:hint="eastAsia" w:asciiTheme="minorEastAsia" w:hAnsiTheme="minorEastAsia" w:eastAsiaTheme="minorEastAsia"/>
          <w:sz w:val="32"/>
          <w:szCs w:val="32"/>
          <w:lang w:eastAsia="zh-CN"/>
        </w:rPr>
        <w:t>福利</w:t>
      </w:r>
      <w:r>
        <w:rPr>
          <w:rFonts w:hint="eastAsia" w:asciiTheme="minorEastAsia" w:hAnsiTheme="minorEastAsia" w:eastAsiaTheme="minorEastAsia"/>
          <w:sz w:val="32"/>
          <w:szCs w:val="32"/>
        </w:rPr>
        <w:t>性支出</w:t>
      </w:r>
      <w:r>
        <w:rPr>
          <w:rFonts w:hint="eastAsia" w:asciiTheme="minorEastAsia" w:hAnsiTheme="minorEastAsia" w:eastAsiaTheme="minorEastAsia"/>
          <w:sz w:val="32"/>
          <w:szCs w:val="32"/>
          <w:lang w:val="en-US" w:eastAsia="zh-CN"/>
        </w:rPr>
        <w:t>411.62</w:t>
      </w:r>
      <w:r>
        <w:rPr>
          <w:rFonts w:hint="eastAsia" w:asciiTheme="minorEastAsia" w:hAnsiTheme="minorEastAsia" w:eastAsiaTheme="minorEastAsia"/>
          <w:sz w:val="32"/>
          <w:szCs w:val="32"/>
        </w:rPr>
        <w:t>万元(其中基本工资1</w:t>
      </w:r>
      <w:r>
        <w:rPr>
          <w:rFonts w:hint="eastAsia" w:asciiTheme="minorEastAsia" w:hAnsiTheme="minorEastAsia" w:eastAsiaTheme="minorEastAsia"/>
          <w:sz w:val="32"/>
          <w:szCs w:val="32"/>
          <w:lang w:val="en-US" w:eastAsia="zh-CN"/>
        </w:rPr>
        <w:t>35.9</w:t>
      </w:r>
      <w:r>
        <w:rPr>
          <w:rFonts w:hint="eastAsia" w:asciiTheme="minorEastAsia" w:hAnsiTheme="minorEastAsia" w:eastAsiaTheme="minorEastAsia"/>
          <w:sz w:val="32"/>
          <w:szCs w:val="32"/>
        </w:rPr>
        <w:t>万元,奖金</w:t>
      </w:r>
      <w:r>
        <w:rPr>
          <w:rFonts w:hint="eastAsia" w:asciiTheme="minorEastAsia" w:hAnsiTheme="minorEastAsia" w:eastAsiaTheme="minorEastAsia"/>
          <w:sz w:val="32"/>
          <w:szCs w:val="32"/>
          <w:lang w:val="en-US" w:eastAsia="zh-CN"/>
        </w:rPr>
        <w:t>97.67</w:t>
      </w:r>
      <w:r>
        <w:rPr>
          <w:rFonts w:hint="eastAsia" w:asciiTheme="minorEastAsia" w:hAnsiTheme="minorEastAsia" w:eastAsiaTheme="minorEastAsia"/>
          <w:sz w:val="32"/>
          <w:szCs w:val="32"/>
        </w:rPr>
        <w:t>万元，绩效工资</w:t>
      </w:r>
      <w:r>
        <w:rPr>
          <w:rFonts w:hint="eastAsia" w:asciiTheme="minorEastAsia" w:hAnsiTheme="minorEastAsia" w:eastAsiaTheme="minorEastAsia"/>
          <w:sz w:val="32"/>
          <w:szCs w:val="32"/>
          <w:lang w:val="en-US" w:eastAsia="zh-CN"/>
        </w:rPr>
        <w:t>102.4</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，单位养老保险</w:t>
      </w:r>
      <w:r>
        <w:rPr>
          <w:rFonts w:hint="eastAsia" w:asciiTheme="minorEastAsia" w:hAnsiTheme="minorEastAsia" w:eastAsiaTheme="minorEastAsia"/>
          <w:sz w:val="32"/>
          <w:szCs w:val="32"/>
          <w:lang w:val="en-US" w:eastAsia="zh-CN"/>
        </w:rPr>
        <w:t>35.07万元，</w:t>
      </w:r>
      <w:r>
        <w:rPr>
          <w:rFonts w:hint="eastAsia" w:asciiTheme="minorEastAsia" w:hAnsiTheme="minorEastAsia" w:eastAsiaTheme="minorEastAsia"/>
          <w:sz w:val="32"/>
          <w:szCs w:val="32"/>
          <w:lang w:eastAsia="zh-CN"/>
        </w:rPr>
        <w:t>医疗保</w:t>
      </w:r>
      <w:r>
        <w:rPr>
          <w:rFonts w:hint="eastAsia" w:asciiTheme="minorEastAsia" w:hAnsiTheme="minorEastAsia" w:eastAsiaTheme="minorEastAsia"/>
          <w:sz w:val="32"/>
          <w:szCs w:val="32"/>
          <w:lang w:val="en-US" w:eastAsia="zh-CN"/>
        </w:rPr>
        <w:t>14.89万元，伙食补助13.05万元，其他保险类工伤保险12.64万元</w:t>
      </w:r>
      <w:r>
        <w:rPr>
          <w:rFonts w:hint="eastAsia" w:asciiTheme="minorEastAsia" w:hAnsiTheme="minorEastAsia" w:eastAsiaTheme="minorEastAsia"/>
          <w:sz w:val="32"/>
          <w:szCs w:val="32"/>
        </w:rPr>
        <w:t>)；工作经费</w:t>
      </w:r>
      <w:r>
        <w:rPr>
          <w:rFonts w:hint="eastAsia" w:asciiTheme="minorEastAsia" w:hAnsiTheme="minorEastAsia" w:eastAsiaTheme="minorEastAsia"/>
          <w:sz w:val="32"/>
          <w:szCs w:val="32"/>
          <w:lang w:val="en-US" w:eastAsia="zh-CN"/>
        </w:rPr>
        <w:t>75.42</w:t>
      </w:r>
      <w:r>
        <w:rPr>
          <w:rFonts w:hint="eastAsia" w:asciiTheme="minorEastAsia" w:hAnsiTheme="minorEastAsia" w:eastAsiaTheme="minorEastAsia"/>
          <w:sz w:val="32"/>
          <w:szCs w:val="32"/>
        </w:rPr>
        <w:t>万元（其中：办公费</w:t>
      </w:r>
      <w:r>
        <w:rPr>
          <w:rFonts w:hint="eastAsia" w:asciiTheme="minorEastAsia" w:hAnsiTheme="minorEastAsia" w:eastAsiaTheme="minorEastAsia"/>
          <w:sz w:val="32"/>
          <w:szCs w:val="32"/>
          <w:lang w:val="en-US" w:eastAsia="zh-CN"/>
        </w:rPr>
        <w:t>3.27</w:t>
      </w:r>
      <w:r>
        <w:rPr>
          <w:rFonts w:hint="eastAsia" w:asciiTheme="minorEastAsia" w:hAnsiTheme="minorEastAsia" w:eastAsiaTheme="minorEastAsia"/>
          <w:sz w:val="32"/>
          <w:szCs w:val="32"/>
        </w:rPr>
        <w:t>万元，水费0</w:t>
      </w:r>
      <w:r>
        <w:rPr>
          <w:rFonts w:hint="eastAsia" w:asciiTheme="minorEastAsia" w:hAnsiTheme="minorEastAsia" w:eastAsiaTheme="minorEastAsia"/>
          <w:sz w:val="32"/>
          <w:szCs w:val="32"/>
          <w:lang w:val="en-US" w:eastAsia="zh-CN"/>
        </w:rPr>
        <w:t>.52</w:t>
      </w:r>
      <w:r>
        <w:rPr>
          <w:rFonts w:hint="eastAsia" w:asciiTheme="minorEastAsia" w:hAnsiTheme="minorEastAsia" w:eastAsiaTheme="minorEastAsia"/>
          <w:sz w:val="32"/>
          <w:szCs w:val="32"/>
        </w:rPr>
        <w:t>万元，电费</w:t>
      </w:r>
      <w:r>
        <w:rPr>
          <w:rFonts w:hint="eastAsia" w:asciiTheme="minorEastAsia" w:hAnsiTheme="minorEastAsia" w:eastAsiaTheme="minorEastAsia"/>
          <w:sz w:val="32"/>
          <w:szCs w:val="32"/>
          <w:lang w:val="en-US" w:eastAsia="zh-CN"/>
        </w:rPr>
        <w:t>1.05</w:t>
      </w:r>
      <w:r>
        <w:rPr>
          <w:rFonts w:hint="eastAsia" w:asciiTheme="minorEastAsia" w:hAnsiTheme="minorEastAsia" w:eastAsiaTheme="minorEastAsia"/>
          <w:sz w:val="32"/>
          <w:szCs w:val="32"/>
        </w:rPr>
        <w:t>万元，邮电费0.8万元，差旅费</w:t>
      </w:r>
      <w:r>
        <w:rPr>
          <w:rFonts w:hint="eastAsia" w:asciiTheme="minorEastAsia" w:hAnsiTheme="minorEastAsia" w:eastAsiaTheme="minorEastAsia"/>
          <w:sz w:val="32"/>
          <w:szCs w:val="32"/>
          <w:lang w:val="en-US" w:eastAsia="zh-CN"/>
        </w:rPr>
        <w:t>0.32</w:t>
      </w:r>
      <w:r>
        <w:rPr>
          <w:rFonts w:hint="eastAsia" w:asciiTheme="minorEastAsia" w:hAnsiTheme="minorEastAsia" w:eastAsiaTheme="minorEastAsia"/>
          <w:sz w:val="32"/>
          <w:szCs w:val="32"/>
        </w:rPr>
        <w:t>万元，维护费</w:t>
      </w:r>
      <w:r>
        <w:rPr>
          <w:rFonts w:hint="eastAsia" w:asciiTheme="minorEastAsia" w:hAnsiTheme="minorEastAsia" w:eastAsiaTheme="minorEastAsia"/>
          <w:sz w:val="32"/>
          <w:szCs w:val="32"/>
          <w:lang w:val="en-US" w:eastAsia="zh-CN"/>
        </w:rPr>
        <w:t>0.13</w:t>
      </w:r>
      <w:r>
        <w:rPr>
          <w:rFonts w:hint="eastAsia" w:asciiTheme="minorEastAsia" w:hAnsiTheme="minorEastAsia" w:eastAsiaTheme="minorEastAsia"/>
          <w:sz w:val="32"/>
          <w:szCs w:val="32"/>
        </w:rPr>
        <w:t>万元，租赁费</w:t>
      </w:r>
      <w:r>
        <w:rPr>
          <w:rFonts w:hint="eastAsia" w:asciiTheme="minorEastAsia" w:hAnsiTheme="minorEastAsia" w:eastAsiaTheme="minorEastAsia"/>
          <w:sz w:val="32"/>
          <w:szCs w:val="32"/>
          <w:lang w:val="en-US" w:eastAsia="zh-CN"/>
        </w:rPr>
        <w:t>4.09</w:t>
      </w:r>
      <w:r>
        <w:rPr>
          <w:rFonts w:hint="eastAsia" w:asciiTheme="minorEastAsia" w:hAnsiTheme="minorEastAsia" w:eastAsiaTheme="minorEastAsia"/>
          <w:sz w:val="32"/>
          <w:szCs w:val="32"/>
        </w:rPr>
        <w:t>万元，公务接待费0万元，劳务费0万元，工会经费</w:t>
      </w:r>
      <w:r>
        <w:rPr>
          <w:rFonts w:hint="eastAsia" w:asciiTheme="minorEastAsia" w:hAnsiTheme="minorEastAsia" w:eastAsiaTheme="minorEastAsia"/>
          <w:sz w:val="32"/>
          <w:szCs w:val="32"/>
          <w:lang w:val="en-US" w:eastAsia="zh-CN"/>
        </w:rPr>
        <w:t>25.27</w:t>
      </w:r>
      <w:r>
        <w:rPr>
          <w:rFonts w:hint="eastAsia" w:asciiTheme="minorEastAsia" w:hAnsiTheme="minorEastAsia" w:eastAsiaTheme="minorEastAsia"/>
          <w:sz w:val="32"/>
          <w:szCs w:val="32"/>
        </w:rPr>
        <w:t>万元，公务用车运行维护费</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，培训费</w:t>
      </w:r>
      <w:r>
        <w:rPr>
          <w:rFonts w:hint="eastAsia" w:asciiTheme="minorEastAsia" w:hAnsiTheme="minorEastAsia" w:eastAsiaTheme="minorEastAsia"/>
          <w:sz w:val="32"/>
          <w:szCs w:val="32"/>
          <w:lang w:val="en-US" w:eastAsia="zh-CN"/>
        </w:rPr>
        <w:t>2.1万元</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专用材料费</w:t>
      </w:r>
      <w:r>
        <w:rPr>
          <w:rFonts w:hint="eastAsia" w:asciiTheme="minorEastAsia" w:hAnsiTheme="minorEastAsia" w:eastAsiaTheme="minorEastAsia"/>
          <w:sz w:val="32"/>
          <w:szCs w:val="32"/>
          <w:lang w:val="en-US" w:eastAsia="zh-CN"/>
        </w:rPr>
        <w:t>30.2万元，其他商品服务支出5.4万元</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。商品服务支出绿化养护经费</w:t>
      </w:r>
      <w:r>
        <w:rPr>
          <w:rFonts w:hint="eastAsia" w:asciiTheme="minorEastAsia" w:hAnsiTheme="minorEastAsia" w:eastAsiaTheme="minorEastAsia"/>
          <w:sz w:val="32"/>
          <w:szCs w:val="32"/>
          <w:lang w:val="en-US" w:eastAsia="zh-CN"/>
        </w:rPr>
        <w:t>323万元</w:t>
      </w:r>
      <w:r>
        <w:rPr>
          <w:rFonts w:hint="eastAsia" w:asciiTheme="minorEastAsia" w:hAnsiTheme="minorEastAsia"/>
          <w:sz w:val="32"/>
          <w:szCs w:val="32"/>
          <w:lang w:eastAsia="zh-CN"/>
        </w:rPr>
        <w:t>，</w:t>
      </w:r>
      <w:r>
        <w:rPr>
          <w:rFonts w:hint="eastAsia" w:asciiTheme="minorEastAsia" w:hAnsiTheme="minorEastAsia" w:eastAsiaTheme="minorEastAsia"/>
          <w:sz w:val="32"/>
          <w:szCs w:val="32"/>
          <w:lang w:val="en-US" w:eastAsia="zh-CN"/>
        </w:rPr>
        <w:t>占当年总支出的39.96%，</w:t>
      </w:r>
      <w:r>
        <w:rPr>
          <w:rFonts w:hint="eastAsia" w:asciiTheme="minorEastAsia" w:hAnsiTheme="minorEastAsia" w:eastAsiaTheme="minorEastAsia"/>
          <w:sz w:val="32"/>
          <w:szCs w:val="32"/>
        </w:rPr>
        <w:t>增加原因是：工资、津补贴调整及补发、综治先进奖励的发放、文明单位奖、绩效考核奖、等开支。</w:t>
      </w:r>
    </w:p>
    <w:p>
      <w:pPr>
        <w:widowControl/>
        <w:ind w:firstLine="560" w:firstLineChars="200"/>
        <w:rPr>
          <w:rFonts w:hint="eastAsia" w:ascii="仿宋_GB2312" w:hAnsi="仿宋_GB2312" w:eastAsia="仿宋_GB2312" w:cs="仿宋_GB2312"/>
          <w:sz w:val="28"/>
          <w:szCs w:val="28"/>
        </w:rPr>
      </w:pPr>
    </w:p>
    <w:p>
      <w:pPr>
        <w:pStyle w:val="6"/>
        <w:rPr>
          <w:rFonts w:hint="eastAsia" w:asciiTheme="minorEastAsia" w:hAnsiTheme="minorEastAsia" w:eastAsiaTheme="minorEastAsia"/>
          <w:b/>
          <w:sz w:val="32"/>
          <w:szCs w:val="32"/>
        </w:rPr>
      </w:pPr>
      <w:r>
        <w:rPr>
          <w:rFonts w:hint="eastAsia" w:asciiTheme="minorEastAsia" w:hAnsiTheme="minorEastAsia" w:eastAsiaTheme="minorEastAsia"/>
          <w:b/>
          <w:sz w:val="32"/>
          <w:szCs w:val="32"/>
        </w:rPr>
        <w:t>七、一般公共预算财政拨款三公经费支出决算情况说明</w:t>
      </w:r>
    </w:p>
    <w:p>
      <w:pPr>
        <w:pStyle w:val="6"/>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6"/>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w:t>
      </w:r>
    </w:p>
    <w:p>
      <w:pPr>
        <w:pStyle w:val="6"/>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等</w:t>
      </w:r>
      <w:r>
        <w:rPr>
          <w:rFonts w:hint="eastAsia" w:asciiTheme="minorEastAsia" w:hAnsiTheme="minorEastAsia" w:eastAsiaTheme="minorEastAsia"/>
          <w:sz w:val="32"/>
          <w:szCs w:val="32"/>
        </w:rPr>
        <w:t>于预算数的主要原因是</w:t>
      </w:r>
      <w:r>
        <w:rPr>
          <w:rFonts w:hint="eastAsia" w:asciiTheme="minorEastAsia" w:hAnsiTheme="minorEastAsia" w:eastAsiaTheme="minorEastAsia"/>
          <w:sz w:val="32"/>
          <w:szCs w:val="32"/>
          <w:lang w:eastAsia="zh-CN"/>
        </w:rPr>
        <w:t>无预算安排</w:t>
      </w:r>
      <w:r>
        <w:rPr>
          <w:rFonts w:hint="eastAsia" w:asciiTheme="minorEastAsia" w:hAnsiTheme="minorEastAsia" w:eastAsiaTheme="minorEastAsia"/>
          <w:sz w:val="32"/>
          <w:szCs w:val="32"/>
        </w:rPr>
        <w:t>，与上年</w:t>
      </w:r>
      <w:r>
        <w:rPr>
          <w:rFonts w:hint="eastAsia" w:asciiTheme="minorEastAsia" w:hAnsiTheme="minorEastAsia" w:eastAsiaTheme="minorEastAsia"/>
          <w:sz w:val="32"/>
          <w:szCs w:val="32"/>
          <w:lang w:eastAsia="zh-CN"/>
        </w:rPr>
        <w:t>持平</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6"/>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等</w:t>
      </w:r>
      <w:r>
        <w:rPr>
          <w:rFonts w:hint="eastAsia" w:asciiTheme="minorEastAsia" w:hAnsiTheme="minorEastAsia" w:eastAsiaTheme="minorEastAsia"/>
          <w:sz w:val="32"/>
          <w:szCs w:val="32"/>
        </w:rPr>
        <w:t>于预算数的主要原因是</w:t>
      </w:r>
      <w:r>
        <w:rPr>
          <w:rFonts w:hint="eastAsia" w:asciiTheme="minorEastAsia" w:hAnsiTheme="minorEastAsia" w:eastAsiaTheme="minorEastAsia"/>
          <w:sz w:val="32"/>
          <w:szCs w:val="32"/>
          <w:lang w:eastAsia="zh-CN"/>
        </w:rPr>
        <w:t>无预算安排</w:t>
      </w:r>
      <w:r>
        <w:rPr>
          <w:rFonts w:hint="eastAsia" w:asciiTheme="minorEastAsia" w:hAnsiTheme="minorEastAsia" w:eastAsiaTheme="minorEastAsia"/>
          <w:sz w:val="32"/>
          <w:szCs w:val="32"/>
        </w:rPr>
        <w:t>，与上年</w:t>
      </w:r>
      <w:r>
        <w:rPr>
          <w:rFonts w:hint="eastAsia" w:asciiTheme="minorEastAsia" w:hAnsiTheme="minorEastAsia" w:eastAsiaTheme="minorEastAsia"/>
          <w:sz w:val="32"/>
          <w:szCs w:val="32"/>
          <w:lang w:eastAsia="zh-CN"/>
        </w:rPr>
        <w:t>持平</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6"/>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公务用车购置费及运行维护费支出预算为</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等于</w:t>
      </w:r>
      <w:r>
        <w:rPr>
          <w:rFonts w:hint="eastAsia" w:asciiTheme="minorEastAsia" w:hAnsiTheme="minorEastAsia" w:eastAsiaTheme="minorEastAsia"/>
          <w:sz w:val="32"/>
          <w:szCs w:val="32"/>
        </w:rPr>
        <w:t>预算数的主要原因是</w:t>
      </w:r>
      <w:r>
        <w:rPr>
          <w:rFonts w:hint="eastAsia" w:asciiTheme="minorEastAsia" w:hAnsiTheme="minorEastAsia" w:eastAsiaTheme="minorEastAsia"/>
          <w:sz w:val="32"/>
          <w:szCs w:val="32"/>
          <w:lang w:eastAsia="zh-CN"/>
        </w:rPr>
        <w:t>严格控制预算</w:t>
      </w:r>
      <w:r>
        <w:rPr>
          <w:rFonts w:hint="eastAsia" w:asciiTheme="minorEastAsia" w:hAnsiTheme="minorEastAsia" w:eastAsiaTheme="minorEastAsia"/>
          <w:sz w:val="32"/>
          <w:szCs w:val="32"/>
        </w:rPr>
        <w:t>，与上年相比</w:t>
      </w:r>
      <w:r>
        <w:rPr>
          <w:rFonts w:hint="eastAsia" w:asciiTheme="minorEastAsia" w:hAnsiTheme="minorEastAsia" w:eastAsiaTheme="minorEastAsia"/>
          <w:sz w:val="32"/>
          <w:szCs w:val="32"/>
          <w:lang w:eastAsia="zh-CN"/>
        </w:rPr>
        <w:t>持平</w:t>
      </w:r>
      <w:r>
        <w:rPr>
          <w:rFonts w:hint="eastAsia" w:asciiTheme="minorEastAsia" w:hAnsiTheme="minorEastAsia" w:eastAsiaTheme="minorEastAsia"/>
          <w:sz w:val="32"/>
          <w:szCs w:val="32"/>
        </w:rPr>
        <w:t>。</w:t>
      </w:r>
    </w:p>
    <w:p>
      <w:pPr>
        <w:pStyle w:val="6"/>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6"/>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2020年度“三公”经费财政拨款支出决算中，公务接待费支出决算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w:t>
      </w:r>
    </w:p>
    <w:p>
      <w:pPr>
        <w:pStyle w:val="6"/>
        <w:ind w:firstLine="640" w:firstLineChars="200"/>
        <w:rPr>
          <w:rFonts w:hint="eastAsia" w:asciiTheme="minorEastAsia" w:hAnsiTheme="minorEastAsia" w:eastAsiaTheme="minorEastAsia"/>
          <w:i w:val="0"/>
          <w:iCs w:val="0"/>
          <w:sz w:val="32"/>
          <w:szCs w:val="32"/>
          <w:lang w:eastAsia="zh-CN"/>
        </w:rPr>
      </w:pPr>
      <w:r>
        <w:rPr>
          <w:rFonts w:hint="eastAsia" w:asciiTheme="minorEastAsia" w:hAnsiTheme="minorEastAsia" w:eastAsiaTheme="minorEastAsia"/>
          <w:i w:val="0"/>
          <w:iCs w:val="0"/>
          <w:sz w:val="32"/>
          <w:szCs w:val="32"/>
        </w:rPr>
        <w:t>1、因公出国（境）费支出决算为</w:t>
      </w:r>
      <w:r>
        <w:rPr>
          <w:rFonts w:hint="eastAsia" w:asciiTheme="minorEastAsia" w:hAnsiTheme="minorEastAsia" w:eastAsiaTheme="minorEastAsia"/>
          <w:i w:val="0"/>
          <w:iCs w:val="0"/>
          <w:sz w:val="32"/>
          <w:szCs w:val="32"/>
          <w:lang w:val="en-US" w:eastAsia="zh-CN"/>
        </w:rPr>
        <w:t>0</w:t>
      </w:r>
      <w:r>
        <w:rPr>
          <w:rFonts w:hint="eastAsia" w:asciiTheme="minorEastAsia" w:hAnsiTheme="minorEastAsia" w:eastAsiaTheme="minorEastAsia"/>
          <w:i w:val="0"/>
          <w:iCs w:val="0"/>
          <w:sz w:val="32"/>
          <w:szCs w:val="32"/>
        </w:rPr>
        <w:t>万元，全年安排因公出国（境）团组</w:t>
      </w:r>
      <w:r>
        <w:rPr>
          <w:rFonts w:hint="eastAsia" w:asciiTheme="minorEastAsia" w:hAnsiTheme="minorEastAsia" w:eastAsiaTheme="minorEastAsia"/>
          <w:i w:val="0"/>
          <w:iCs w:val="0"/>
          <w:sz w:val="32"/>
          <w:szCs w:val="32"/>
          <w:lang w:val="en-US" w:eastAsia="zh-CN"/>
        </w:rPr>
        <w:t>0</w:t>
      </w:r>
      <w:r>
        <w:rPr>
          <w:rFonts w:hint="eastAsia" w:asciiTheme="minorEastAsia" w:hAnsiTheme="minorEastAsia" w:eastAsiaTheme="minorEastAsia"/>
          <w:i w:val="0"/>
          <w:iCs w:val="0"/>
          <w:sz w:val="32"/>
          <w:szCs w:val="32"/>
        </w:rPr>
        <w:t>个，累计</w:t>
      </w:r>
      <w:r>
        <w:rPr>
          <w:rFonts w:hint="eastAsia" w:asciiTheme="minorEastAsia" w:hAnsiTheme="minorEastAsia" w:eastAsiaTheme="minorEastAsia"/>
          <w:i w:val="0"/>
          <w:iCs w:val="0"/>
          <w:sz w:val="32"/>
          <w:szCs w:val="32"/>
          <w:lang w:val="en-US" w:eastAsia="zh-CN"/>
        </w:rPr>
        <w:t>0</w:t>
      </w:r>
      <w:r>
        <w:rPr>
          <w:rFonts w:hint="eastAsia" w:asciiTheme="minorEastAsia" w:hAnsiTheme="minorEastAsia" w:eastAsiaTheme="minorEastAsia"/>
          <w:i w:val="0"/>
          <w:iCs w:val="0"/>
          <w:sz w:val="32"/>
          <w:szCs w:val="32"/>
        </w:rPr>
        <w:t>人次</w:t>
      </w:r>
      <w:r>
        <w:rPr>
          <w:rFonts w:hint="eastAsia" w:asciiTheme="minorEastAsia" w:hAnsiTheme="minorEastAsia" w:eastAsiaTheme="minorEastAsia"/>
          <w:i w:val="0"/>
          <w:iCs w:val="0"/>
          <w:sz w:val="32"/>
          <w:szCs w:val="32"/>
          <w:lang w:eastAsia="zh-CN"/>
        </w:rPr>
        <w:t>，</w:t>
      </w:r>
      <w:r>
        <w:rPr>
          <w:rFonts w:hint="eastAsia" w:asciiTheme="minorEastAsia" w:hAnsiTheme="minorEastAsia" w:eastAsiaTheme="minorEastAsia"/>
          <w:i w:val="0"/>
          <w:iCs w:val="0"/>
          <w:sz w:val="32"/>
          <w:szCs w:val="32"/>
        </w:rPr>
        <w:t>支出</w:t>
      </w:r>
      <w:r>
        <w:rPr>
          <w:rFonts w:hint="eastAsia" w:asciiTheme="minorEastAsia" w:hAnsiTheme="minorEastAsia" w:eastAsiaTheme="minorEastAsia"/>
          <w:i w:val="0"/>
          <w:iCs w:val="0"/>
          <w:sz w:val="32"/>
          <w:szCs w:val="32"/>
          <w:lang w:val="en-US" w:eastAsia="zh-CN"/>
        </w:rPr>
        <w:t>0</w:t>
      </w:r>
      <w:r>
        <w:rPr>
          <w:rFonts w:hint="eastAsia" w:asciiTheme="minorEastAsia" w:hAnsiTheme="minorEastAsia" w:eastAsiaTheme="minorEastAsia"/>
          <w:i w:val="0"/>
          <w:iCs w:val="0"/>
          <w:sz w:val="32"/>
          <w:szCs w:val="32"/>
        </w:rPr>
        <w:t>万元，主要</w:t>
      </w:r>
      <w:r>
        <w:rPr>
          <w:rFonts w:hint="eastAsia" w:asciiTheme="minorEastAsia" w:hAnsiTheme="minorEastAsia" w:eastAsiaTheme="minorEastAsia"/>
          <w:i w:val="0"/>
          <w:iCs w:val="0"/>
          <w:sz w:val="32"/>
          <w:szCs w:val="32"/>
          <w:lang w:eastAsia="zh-CN"/>
        </w:rPr>
        <w:t>无预算安排。</w:t>
      </w:r>
    </w:p>
    <w:p>
      <w:pPr>
        <w:pStyle w:val="6"/>
        <w:ind w:firstLine="640" w:firstLineChars="200"/>
        <w:rPr>
          <w:rFonts w:hint="eastAsia" w:asciiTheme="minorEastAsia" w:hAnsiTheme="minorEastAsia" w:eastAsiaTheme="minorEastAsia"/>
          <w:i w:val="0"/>
          <w:iCs w:val="0"/>
          <w:sz w:val="32"/>
          <w:szCs w:val="32"/>
          <w:lang w:eastAsia="zh-CN"/>
        </w:rPr>
      </w:pPr>
      <w:r>
        <w:rPr>
          <w:rFonts w:hint="eastAsia" w:asciiTheme="minorEastAsia" w:hAnsiTheme="minorEastAsia" w:eastAsiaTheme="minorEastAsia"/>
          <w:i w:val="0"/>
          <w:iCs w:val="0"/>
          <w:sz w:val="32"/>
          <w:szCs w:val="32"/>
        </w:rPr>
        <w:t>2、公务接待费支出决算为</w:t>
      </w:r>
      <w:r>
        <w:rPr>
          <w:rFonts w:hint="eastAsia" w:asciiTheme="minorEastAsia" w:hAnsiTheme="minorEastAsia" w:eastAsiaTheme="minorEastAsia"/>
          <w:i w:val="0"/>
          <w:iCs w:val="0"/>
          <w:sz w:val="32"/>
          <w:szCs w:val="32"/>
          <w:lang w:val="en-US" w:eastAsia="zh-CN"/>
        </w:rPr>
        <w:t>0</w:t>
      </w:r>
      <w:r>
        <w:rPr>
          <w:rFonts w:hint="eastAsia" w:asciiTheme="minorEastAsia" w:hAnsiTheme="minorEastAsia" w:eastAsiaTheme="minorEastAsia"/>
          <w:i w:val="0"/>
          <w:iCs w:val="0"/>
          <w:sz w:val="32"/>
          <w:szCs w:val="32"/>
        </w:rPr>
        <w:t>万元，全年共接待来访团组</w:t>
      </w:r>
      <w:r>
        <w:rPr>
          <w:rFonts w:hint="eastAsia" w:asciiTheme="minorEastAsia" w:hAnsiTheme="minorEastAsia" w:eastAsiaTheme="minorEastAsia"/>
          <w:i w:val="0"/>
          <w:iCs w:val="0"/>
          <w:sz w:val="32"/>
          <w:szCs w:val="32"/>
          <w:lang w:val="en-US" w:eastAsia="zh-CN"/>
        </w:rPr>
        <w:t>0</w:t>
      </w:r>
      <w:r>
        <w:rPr>
          <w:rFonts w:hint="eastAsia" w:asciiTheme="minorEastAsia" w:hAnsiTheme="minorEastAsia" w:eastAsiaTheme="minorEastAsia"/>
          <w:i w:val="0"/>
          <w:iCs w:val="0"/>
          <w:sz w:val="32"/>
          <w:szCs w:val="32"/>
        </w:rPr>
        <w:t>个、来宾</w:t>
      </w:r>
      <w:r>
        <w:rPr>
          <w:rFonts w:hint="eastAsia" w:asciiTheme="minorEastAsia" w:hAnsiTheme="minorEastAsia" w:eastAsiaTheme="minorEastAsia"/>
          <w:i w:val="0"/>
          <w:iCs w:val="0"/>
          <w:sz w:val="32"/>
          <w:szCs w:val="32"/>
          <w:lang w:val="en-US" w:eastAsia="zh-CN"/>
        </w:rPr>
        <w:t>0</w:t>
      </w:r>
      <w:r>
        <w:rPr>
          <w:rFonts w:hint="eastAsia" w:asciiTheme="minorEastAsia" w:hAnsiTheme="minorEastAsia" w:eastAsiaTheme="minorEastAsia"/>
          <w:i w:val="0"/>
          <w:iCs w:val="0"/>
          <w:sz w:val="32"/>
          <w:szCs w:val="32"/>
        </w:rPr>
        <w:t>人次，主要是</w:t>
      </w:r>
      <w:r>
        <w:rPr>
          <w:rFonts w:hint="eastAsia" w:asciiTheme="minorEastAsia" w:hAnsiTheme="minorEastAsia" w:eastAsiaTheme="minorEastAsia"/>
          <w:i w:val="0"/>
          <w:iCs w:val="0"/>
          <w:sz w:val="32"/>
          <w:szCs w:val="32"/>
          <w:lang w:eastAsia="zh-CN"/>
        </w:rPr>
        <w:t>无预算安排。</w:t>
      </w:r>
    </w:p>
    <w:p>
      <w:pPr>
        <w:pStyle w:val="6"/>
        <w:rPr>
          <w:rFonts w:asciiTheme="minorEastAsia" w:hAnsiTheme="minorEastAsia" w:eastAsiaTheme="minorEastAsia"/>
          <w:i w:val="0"/>
          <w:iCs w:val="0"/>
          <w:sz w:val="32"/>
          <w:szCs w:val="32"/>
        </w:rPr>
      </w:pPr>
    </w:p>
    <w:p>
      <w:pPr>
        <w:ind w:firstLine="640" w:firstLineChars="200"/>
        <w:rPr>
          <w:rFonts w:cs="黑体" w:asciiTheme="minorEastAsia" w:hAnsiTheme="minorEastAsia"/>
          <w:i w:val="0"/>
          <w:iCs w:val="0"/>
          <w:color w:val="000000"/>
          <w:kern w:val="0"/>
          <w:sz w:val="32"/>
          <w:szCs w:val="32"/>
        </w:rPr>
      </w:pPr>
      <w:r>
        <w:rPr>
          <w:rFonts w:hint="eastAsia" w:asciiTheme="minorEastAsia" w:hAnsiTheme="minorEastAsia"/>
          <w:i w:val="0"/>
          <w:iCs w:val="0"/>
          <w:sz w:val="32"/>
          <w:szCs w:val="32"/>
        </w:rPr>
        <w:t>3、公务用车购置费及运行维护费支出决算为</w:t>
      </w:r>
      <w:r>
        <w:rPr>
          <w:rFonts w:hint="eastAsia" w:asciiTheme="minorEastAsia" w:hAnsiTheme="minorEastAsia"/>
          <w:i w:val="0"/>
          <w:iCs w:val="0"/>
          <w:sz w:val="32"/>
          <w:szCs w:val="32"/>
          <w:lang w:val="en-US" w:eastAsia="zh-CN"/>
        </w:rPr>
        <w:t>3</w:t>
      </w:r>
      <w:r>
        <w:rPr>
          <w:rFonts w:hint="eastAsia" w:asciiTheme="minorEastAsia" w:hAnsiTheme="minorEastAsia"/>
          <w:i w:val="0"/>
          <w:iCs w:val="0"/>
          <w:sz w:val="32"/>
          <w:szCs w:val="32"/>
        </w:rPr>
        <w:t>万元，其中：公务用车购置费</w:t>
      </w:r>
      <w:r>
        <w:rPr>
          <w:rFonts w:hint="eastAsia" w:asciiTheme="minorEastAsia" w:hAnsiTheme="minorEastAsia"/>
          <w:i w:val="0"/>
          <w:iCs w:val="0"/>
          <w:sz w:val="32"/>
          <w:szCs w:val="32"/>
          <w:lang w:val="en-US" w:eastAsia="zh-CN"/>
        </w:rPr>
        <w:t>0</w:t>
      </w:r>
      <w:r>
        <w:rPr>
          <w:rFonts w:hint="eastAsia" w:asciiTheme="minorEastAsia" w:hAnsiTheme="minorEastAsia"/>
          <w:i w:val="0"/>
          <w:iCs w:val="0"/>
          <w:sz w:val="32"/>
          <w:szCs w:val="32"/>
        </w:rPr>
        <w:t>万元</w:t>
      </w:r>
      <w:r>
        <w:rPr>
          <w:rFonts w:hint="eastAsia" w:asciiTheme="minorEastAsia" w:hAnsiTheme="minorEastAsia"/>
          <w:i w:val="0"/>
          <w:iCs w:val="0"/>
          <w:color w:val="000000" w:themeColor="text1"/>
          <w:sz w:val="32"/>
          <w:szCs w:val="32"/>
          <w14:textFill>
            <w14:solidFill>
              <w14:schemeClr w14:val="tx1"/>
            </w14:solidFill>
          </w14:textFill>
        </w:rPr>
        <w:t>。</w:t>
      </w:r>
      <w:r>
        <w:rPr>
          <w:rFonts w:hint="eastAsia" w:asciiTheme="minorEastAsia" w:hAnsiTheme="minorEastAsia"/>
          <w:i w:val="0"/>
          <w:iCs w:val="0"/>
          <w:sz w:val="32"/>
          <w:szCs w:val="32"/>
        </w:rPr>
        <w:t>公务用车运行维护费</w:t>
      </w:r>
      <w:r>
        <w:rPr>
          <w:rFonts w:hint="eastAsia" w:asciiTheme="minorEastAsia" w:hAnsiTheme="minorEastAsia"/>
          <w:i w:val="0"/>
          <w:iCs w:val="0"/>
          <w:sz w:val="32"/>
          <w:szCs w:val="32"/>
          <w:lang w:val="en-US" w:eastAsia="zh-CN"/>
        </w:rPr>
        <w:t>3</w:t>
      </w:r>
      <w:r>
        <w:rPr>
          <w:rFonts w:hint="eastAsia" w:asciiTheme="minorEastAsia" w:hAnsiTheme="minorEastAsia"/>
          <w:i w:val="0"/>
          <w:iCs w:val="0"/>
          <w:sz w:val="32"/>
          <w:szCs w:val="32"/>
        </w:rPr>
        <w:t>万元，主要是</w:t>
      </w:r>
      <w:r>
        <w:rPr>
          <w:rFonts w:hint="eastAsia" w:asciiTheme="minorEastAsia" w:hAnsiTheme="minorEastAsia"/>
          <w:i w:val="0"/>
          <w:iCs w:val="0"/>
          <w:sz w:val="32"/>
          <w:szCs w:val="32"/>
          <w:lang w:eastAsia="zh-CN"/>
        </w:rPr>
        <w:t>公车维护费</w:t>
      </w:r>
      <w:r>
        <w:rPr>
          <w:rFonts w:hint="eastAsia" w:asciiTheme="minorEastAsia" w:hAnsiTheme="minorEastAsia"/>
          <w:i w:val="0"/>
          <w:iCs w:val="0"/>
          <w:sz w:val="32"/>
          <w:szCs w:val="32"/>
        </w:rPr>
        <w:t>支出，截止2020年12月31日，我单位开支财政拨款的公务用车保有量为</w:t>
      </w:r>
      <w:r>
        <w:rPr>
          <w:rFonts w:hint="eastAsia" w:asciiTheme="minorEastAsia" w:hAnsiTheme="minorEastAsia"/>
          <w:i w:val="0"/>
          <w:iCs w:val="0"/>
          <w:sz w:val="32"/>
          <w:szCs w:val="32"/>
          <w:lang w:val="en-US" w:eastAsia="zh-CN"/>
        </w:rPr>
        <w:t>1</w:t>
      </w:r>
      <w:r>
        <w:rPr>
          <w:rFonts w:hint="eastAsia" w:asciiTheme="minorEastAsia" w:hAnsiTheme="minorEastAsia"/>
          <w:i w:val="0"/>
          <w:iCs w:val="0"/>
          <w:sz w:val="32"/>
          <w:szCs w:val="32"/>
        </w:rPr>
        <w:t>辆。</w:t>
      </w:r>
    </w:p>
    <w:p>
      <w:pPr>
        <w:pStyle w:val="6"/>
        <w:rPr>
          <w:rFonts w:hAnsi="黑体"/>
          <w:b/>
          <w:sz w:val="32"/>
          <w:szCs w:val="32"/>
        </w:rPr>
      </w:pPr>
      <w:r>
        <w:rPr>
          <w:rFonts w:hint="eastAsia" w:hAnsi="黑体"/>
          <w:b/>
          <w:sz w:val="32"/>
          <w:szCs w:val="32"/>
        </w:rPr>
        <w:t>八、政府性基金预算收入支出决算情况</w:t>
      </w:r>
    </w:p>
    <w:p>
      <w:pPr>
        <w:pStyle w:val="6"/>
        <w:ind w:firstLine="640" w:firstLineChars="200"/>
        <w:rPr>
          <w:rFonts w:hint="eastAsia" w:asciiTheme="minorEastAsia" w:hAnsiTheme="minorEastAsia" w:eastAsiaTheme="minorEastAsia"/>
          <w:i w:val="0"/>
          <w:iCs w:val="0"/>
          <w:sz w:val="32"/>
          <w:szCs w:val="32"/>
          <w:lang w:val="en-US" w:eastAsia="zh-CN"/>
        </w:rPr>
      </w:pPr>
      <w:r>
        <w:rPr>
          <w:rFonts w:hint="eastAsia" w:asciiTheme="minorEastAsia" w:hAnsiTheme="minorEastAsia" w:eastAsiaTheme="minorEastAsia"/>
          <w:i w:val="0"/>
          <w:iCs w:val="0"/>
          <w:sz w:val="32"/>
          <w:szCs w:val="32"/>
          <w:lang w:val="en-US" w:eastAsia="zh-CN"/>
        </w:rPr>
        <w:t>2020年度政府性基金预算财政拨款收入0万元；年初结转和结余0万元；支出0万元，其中基本支出0万元，项目支出0万元；年末结转和结余0万元。本单位无政府性基金收支。</w:t>
      </w:r>
    </w:p>
    <w:p>
      <w:pPr>
        <w:pStyle w:val="6"/>
        <w:rPr>
          <w:rFonts w:hAnsi="黑体"/>
          <w:b/>
          <w:sz w:val="32"/>
          <w:szCs w:val="32"/>
        </w:rPr>
      </w:pPr>
      <w:r>
        <w:rPr>
          <w:rFonts w:hint="eastAsia" w:hAnsi="黑体"/>
          <w:b/>
          <w:sz w:val="32"/>
          <w:szCs w:val="32"/>
        </w:rPr>
        <w:t>九、关于</w:t>
      </w:r>
      <w:r>
        <w:rPr>
          <w:rFonts w:hint="eastAsia" w:hAnsi="黑体"/>
          <w:b/>
          <w:sz w:val="32"/>
          <w:szCs w:val="32"/>
          <w:lang w:eastAsia="zh-CN"/>
        </w:rPr>
        <w:t>单位</w:t>
      </w:r>
      <w:r>
        <w:rPr>
          <w:rFonts w:hint="eastAsia" w:hAnsi="黑体"/>
          <w:b/>
          <w:sz w:val="32"/>
          <w:szCs w:val="32"/>
        </w:rPr>
        <w:t>运行经费支出说明</w:t>
      </w:r>
    </w:p>
    <w:p>
      <w:pPr>
        <w:pStyle w:val="6"/>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i w:val="0"/>
          <w:iCs w:val="0"/>
          <w:sz w:val="32"/>
          <w:szCs w:val="32"/>
        </w:rPr>
        <w:t>本部门2020年度</w:t>
      </w:r>
      <w:r>
        <w:rPr>
          <w:rFonts w:hint="eastAsia" w:asciiTheme="minorEastAsia" w:hAnsiTheme="minorEastAsia" w:eastAsiaTheme="minorEastAsia"/>
          <w:i w:val="0"/>
          <w:iCs w:val="0"/>
          <w:sz w:val="32"/>
          <w:szCs w:val="32"/>
          <w:lang w:eastAsia="zh-CN"/>
        </w:rPr>
        <w:t>单位</w:t>
      </w:r>
      <w:r>
        <w:rPr>
          <w:rFonts w:hint="eastAsia" w:asciiTheme="minorEastAsia" w:hAnsiTheme="minorEastAsia" w:eastAsiaTheme="minorEastAsia"/>
          <w:i w:val="0"/>
          <w:iCs w:val="0"/>
          <w:sz w:val="32"/>
          <w:szCs w:val="32"/>
        </w:rPr>
        <w:t>运行经费支出</w:t>
      </w:r>
      <w:r>
        <w:rPr>
          <w:rFonts w:hint="eastAsia" w:asciiTheme="minorEastAsia" w:hAnsiTheme="minorEastAsia" w:eastAsiaTheme="minorEastAsia"/>
          <w:i w:val="0"/>
          <w:iCs w:val="0"/>
          <w:sz w:val="32"/>
          <w:szCs w:val="32"/>
          <w:lang w:val="en-US" w:eastAsia="zh-CN"/>
        </w:rPr>
        <w:t>75.42</w:t>
      </w:r>
      <w:r>
        <w:rPr>
          <w:rFonts w:hint="eastAsia" w:asciiTheme="minorEastAsia" w:hAnsiTheme="minorEastAsia" w:eastAsiaTheme="minorEastAsia"/>
          <w:i w:val="0"/>
          <w:iCs w:val="0"/>
          <w:sz w:val="32"/>
          <w:szCs w:val="32"/>
        </w:rPr>
        <w:t>万元</w:t>
      </w:r>
      <w:r>
        <w:rPr>
          <w:rFonts w:hint="eastAsia" w:asciiTheme="minorEastAsia" w:hAnsiTheme="minorEastAsia" w:eastAsiaTheme="minorEastAsia"/>
          <w:i w:val="0"/>
          <w:iCs w:val="0"/>
          <w:sz w:val="32"/>
          <w:szCs w:val="32"/>
          <w:lang w:eastAsia="zh-CN"/>
        </w:rPr>
        <w:t>，</w:t>
      </w:r>
      <w:r>
        <w:rPr>
          <w:rFonts w:hint="eastAsia" w:asciiTheme="minorEastAsia" w:hAnsiTheme="minorEastAsia" w:eastAsiaTheme="minorEastAsia"/>
          <w:i w:val="0"/>
          <w:iCs w:val="0"/>
          <w:sz w:val="32"/>
          <w:szCs w:val="32"/>
        </w:rPr>
        <w:t>比上年决算数增加</w:t>
      </w:r>
      <w:r>
        <w:rPr>
          <w:rFonts w:hint="eastAsia" w:asciiTheme="minorEastAsia" w:hAnsiTheme="minorEastAsia" w:eastAsiaTheme="minorEastAsia"/>
          <w:i w:val="0"/>
          <w:iCs w:val="0"/>
          <w:sz w:val="32"/>
          <w:szCs w:val="32"/>
          <w:lang w:val="en-US" w:eastAsia="zh-CN"/>
        </w:rPr>
        <w:t>35.1</w:t>
      </w:r>
      <w:r>
        <w:rPr>
          <w:rFonts w:hint="eastAsia" w:asciiTheme="minorEastAsia" w:hAnsiTheme="minorEastAsia" w:eastAsiaTheme="minorEastAsia"/>
          <w:i w:val="0"/>
          <w:iCs w:val="0"/>
          <w:sz w:val="32"/>
          <w:szCs w:val="32"/>
        </w:rPr>
        <w:t>万元，增长（降低）</w:t>
      </w:r>
      <w:r>
        <w:rPr>
          <w:rFonts w:hint="eastAsia" w:asciiTheme="minorEastAsia" w:hAnsiTheme="minorEastAsia" w:eastAsiaTheme="minorEastAsia"/>
          <w:i w:val="0"/>
          <w:iCs w:val="0"/>
          <w:sz w:val="32"/>
          <w:szCs w:val="32"/>
          <w:lang w:val="en-US" w:eastAsia="zh-CN"/>
        </w:rPr>
        <w:t>46</w:t>
      </w:r>
      <w:r>
        <w:rPr>
          <w:rFonts w:hint="eastAsia" w:asciiTheme="minorEastAsia" w:hAnsiTheme="minorEastAsia" w:eastAsiaTheme="minorEastAsia"/>
          <w:i w:val="0"/>
          <w:iCs w:val="0"/>
          <w:sz w:val="32"/>
          <w:szCs w:val="32"/>
        </w:rPr>
        <w:t>%。主要原因是：</w:t>
      </w:r>
      <w:r>
        <w:rPr>
          <w:rFonts w:hint="eastAsia" w:asciiTheme="minorEastAsia" w:hAnsiTheme="minorEastAsia" w:eastAsiaTheme="minorEastAsia"/>
          <w:sz w:val="32"/>
          <w:szCs w:val="32"/>
        </w:rPr>
        <w:t>因为</w:t>
      </w:r>
      <w:r>
        <w:rPr>
          <w:rFonts w:hint="eastAsia" w:asciiTheme="minorEastAsia" w:hAnsiTheme="minorEastAsia" w:eastAsiaTheme="minorEastAsia"/>
          <w:sz w:val="32"/>
          <w:szCs w:val="32"/>
          <w:lang w:eastAsia="zh-CN"/>
        </w:rPr>
        <w:t>人员工资、</w:t>
      </w:r>
      <w:r>
        <w:rPr>
          <w:rFonts w:hint="eastAsia" w:asciiTheme="minorEastAsia" w:hAnsiTheme="minorEastAsia" w:eastAsiaTheme="minorEastAsia"/>
          <w:sz w:val="32"/>
          <w:szCs w:val="32"/>
          <w:lang w:val="en-US" w:eastAsia="zh-CN"/>
        </w:rPr>
        <w:t>商品服务支出、项目支出绿化养护经费</w:t>
      </w:r>
      <w:r>
        <w:rPr>
          <w:rFonts w:hint="eastAsia" w:asciiTheme="minorEastAsia" w:hAnsiTheme="minorEastAsia" w:eastAsiaTheme="minorEastAsia"/>
          <w:sz w:val="32"/>
          <w:szCs w:val="32"/>
        </w:rPr>
        <w:t>等开支</w:t>
      </w:r>
      <w:r>
        <w:rPr>
          <w:rFonts w:hint="eastAsia" w:asciiTheme="minorEastAsia" w:hAnsiTheme="minorEastAsia" w:eastAsiaTheme="minorEastAsia"/>
          <w:sz w:val="32"/>
          <w:szCs w:val="32"/>
          <w:lang w:eastAsia="zh-CN"/>
        </w:rPr>
        <w:t>。</w:t>
      </w:r>
    </w:p>
    <w:p>
      <w:pPr>
        <w:pStyle w:val="6"/>
        <w:rPr>
          <w:rFonts w:hAnsi="黑体"/>
          <w:b/>
          <w:sz w:val="32"/>
          <w:szCs w:val="32"/>
        </w:rPr>
      </w:pPr>
      <w:r>
        <w:rPr>
          <w:rFonts w:hint="eastAsia" w:hAnsi="黑体"/>
          <w:b/>
          <w:sz w:val="32"/>
          <w:szCs w:val="32"/>
        </w:rPr>
        <w:t>十、一般性支出情况</w:t>
      </w:r>
    </w:p>
    <w:p>
      <w:pPr>
        <w:pStyle w:val="6"/>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2020年本部门开支会议费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万元，开支培训费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万元，举办节庆、晚会、论坛、赛事活动，开支</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万元，主要是</w:t>
      </w:r>
      <w:r>
        <w:rPr>
          <w:rFonts w:hint="eastAsia" w:asciiTheme="minorEastAsia" w:hAnsiTheme="minorEastAsia" w:eastAsiaTheme="minorEastAsia"/>
          <w:sz w:val="32"/>
          <w:szCs w:val="32"/>
          <w:lang w:eastAsia="zh-CN"/>
        </w:rPr>
        <w:t>本单位属于二级事业单位无预算统筹安排此类经费</w:t>
      </w:r>
      <w:r>
        <w:rPr>
          <w:rFonts w:hint="eastAsia" w:asciiTheme="minorEastAsia" w:hAnsiTheme="minorEastAsia" w:eastAsiaTheme="minorEastAsia"/>
          <w:sz w:val="32"/>
          <w:szCs w:val="32"/>
        </w:rPr>
        <w:t>。</w:t>
      </w:r>
    </w:p>
    <w:p>
      <w:pPr>
        <w:pStyle w:val="6"/>
        <w:rPr>
          <w:rFonts w:hAnsi="黑体"/>
          <w:b/>
          <w:sz w:val="32"/>
          <w:szCs w:val="32"/>
        </w:rPr>
      </w:pPr>
      <w:r>
        <w:rPr>
          <w:rFonts w:hint="eastAsia" w:hAnsi="黑体"/>
          <w:b/>
          <w:sz w:val="32"/>
          <w:szCs w:val="32"/>
        </w:rPr>
        <w:t>十一、关于政府采购支出说明</w:t>
      </w:r>
    </w:p>
    <w:p>
      <w:pPr>
        <w:pStyle w:val="6"/>
        <w:ind w:firstLine="640" w:firstLineChars="200"/>
        <w:rPr>
          <w:rFonts w:asciiTheme="minorEastAsia" w:hAnsiTheme="minorEastAsia" w:eastAsiaTheme="minorEastAsia"/>
          <w:i w:val="0"/>
          <w:iCs/>
          <w:sz w:val="32"/>
          <w:szCs w:val="32"/>
        </w:rPr>
      </w:pPr>
      <w:r>
        <w:rPr>
          <w:rFonts w:hint="eastAsia" w:asciiTheme="minorEastAsia" w:hAnsiTheme="minorEastAsia" w:eastAsiaTheme="minorEastAsia"/>
          <w:sz w:val="32"/>
          <w:szCs w:val="32"/>
        </w:rPr>
        <w:t>本部门2020年度政府采购支出总额</w:t>
      </w:r>
      <w:r>
        <w:rPr>
          <w:rFonts w:hint="eastAsia" w:asciiTheme="minorEastAsia" w:hAnsiTheme="minorEastAsia" w:eastAsiaTheme="minorEastAsia"/>
          <w:sz w:val="32"/>
          <w:szCs w:val="32"/>
          <w:lang w:val="en-US" w:eastAsia="zh-CN"/>
        </w:rPr>
        <w:t>10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10</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6"/>
        <w:rPr>
          <w:rFonts w:hAnsi="黑体"/>
          <w:b/>
          <w:sz w:val="32"/>
          <w:szCs w:val="32"/>
        </w:rPr>
      </w:pPr>
      <w:r>
        <w:rPr>
          <w:rFonts w:hint="eastAsia" w:hAnsi="黑体"/>
          <w:b/>
          <w:sz w:val="32"/>
          <w:szCs w:val="32"/>
        </w:rPr>
        <w:t>十二、关于国有资产占用情况说明</w:t>
      </w:r>
    </w:p>
    <w:p>
      <w:pPr>
        <w:pStyle w:val="6"/>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截至2020年12月31日，本单位共有车辆XX辆，其中，主要领导干部用车</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w:t>
      </w:r>
    </w:p>
    <w:p>
      <w:pPr>
        <w:pStyle w:val="6"/>
        <w:numPr>
          <w:numId w:val="0"/>
        </w:numPr>
        <w:rPr>
          <w:rFonts w:hint="eastAsia" w:hAnsi="黑体"/>
          <w:b/>
          <w:sz w:val="32"/>
          <w:szCs w:val="32"/>
        </w:rPr>
      </w:pPr>
      <w:r>
        <w:rPr>
          <w:rFonts w:hint="eastAsia" w:hAnsi="黑体"/>
          <w:b/>
          <w:sz w:val="32"/>
          <w:szCs w:val="32"/>
        </w:rPr>
        <w:t>十三、关于2020年度</w:t>
      </w:r>
      <w:r>
        <w:rPr>
          <w:rFonts w:hint="eastAsia" w:hAnsi="黑体"/>
          <w:b/>
          <w:sz w:val="32"/>
          <w:szCs w:val="32"/>
          <w:lang w:eastAsia="zh-CN"/>
        </w:rPr>
        <w:t>重点项目评价结果等</w:t>
      </w:r>
      <w:r>
        <w:rPr>
          <w:rFonts w:hint="eastAsia" w:hAnsi="黑体"/>
          <w:b/>
          <w:sz w:val="32"/>
          <w:szCs w:val="32"/>
        </w:rPr>
        <w:t>预算绩效情况的说明</w:t>
      </w:r>
    </w:p>
    <w:p>
      <w:pPr>
        <w:pStyle w:val="6"/>
        <w:ind w:firstLine="640" w:firstLineChars="200"/>
        <w:rPr>
          <w:rFonts w:hint="eastAsia" w:asciiTheme="minorEastAsia" w:hAnsiTheme="minorEastAsia" w:eastAsiaTheme="minorEastAsia"/>
          <w:sz w:val="32"/>
          <w:szCs w:val="32"/>
          <w:lang w:val="en-US" w:eastAsia="zh-CN"/>
        </w:rPr>
      </w:pPr>
      <w:bookmarkStart w:id="4" w:name="_GoBack"/>
      <w:bookmarkEnd w:id="4"/>
      <w:r>
        <w:rPr>
          <w:rFonts w:hint="eastAsia" w:asciiTheme="minorEastAsia" w:hAnsiTheme="minorEastAsia" w:eastAsiaTheme="minorEastAsia"/>
          <w:sz w:val="32"/>
          <w:szCs w:val="32"/>
          <w:lang w:val="en-US" w:eastAsia="zh-CN"/>
        </w:rPr>
        <w:t>我单位2020年度无政府重点项目，故无重点绩效评价报告。</w:t>
      </w:r>
    </w:p>
    <w:p>
      <w:pPr>
        <w:pStyle w:val="6"/>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永州市滨江公园管理所2020年在各级领导的精心安排与悉心指导下，单位全体干部职工团结一致、刻苦努力，经过一年时间的尽职尽责的工作，各方面都取得一定的成绩，得到了上级领导及广大市民的一致好评。</w:t>
      </w:r>
    </w:p>
    <w:p>
      <w:pPr>
        <w:pStyle w:val="6"/>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①生产管理方面：我们实行“定岗、定人、定规则、定考核”的四定目标工作责任制，坚持有考核管理办法的规定实行奖罚，每月单位生产技术管理人员公园内不定期巡查，发现问题坚决按制度处罚外，督促职工及时按要求整改，促使每个职工完成好各自的任务，对绿地进行修枝整形、病虫害防治、中耕除杂、清理垃圾、苗木施肥刷白、花坛维护、抗旱保苗等日常维护工作，绿化效果得到了市民的普遍好评。公园内硬化面积及4所公厕实行清扫及全天保洁工作，给市民提供一个卫生、舒适、美观的生活休闲环境，获得了广大市民的好评。</w:t>
      </w:r>
    </w:p>
    <w:p>
      <w:pPr>
        <w:pStyle w:val="6"/>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②公园保卫巡逻方面：除正常工作时间外以轮值方式安排节假日及夜间保卫巡逻，建立巡逻稽查工作微信群报告制，发现隐患上传图片报告分管理领导并及时解决落实，基本消除治安隐患、提高便民服务，获得市民感谢锦旗两面。根据《永州市公园广场管理条例》依法对公园东、北、南门广场实行不定期排查摆摊设点、噪声扰民、劝导翻越围墙、栏杆、绿篱，随地吐痰、便溺，乱扔垃圾、杂物等不文明行为，提高市民的生活质量，为市民提供一个安全、有序、文明的休闲环境。</w:t>
      </w:r>
    </w:p>
    <w:p>
      <w:pPr>
        <w:pStyle w:val="6"/>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③安全管理工作方面：要求公园内各类游乐项目业主的设备、设施必须公示安全须知，定期维护检查检修，保持完好、有效、安全运行，保障游客人身安全。</w:t>
      </w:r>
    </w:p>
    <w:p>
      <w:pPr>
        <w:pStyle w:val="6"/>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 ④车辆管理方面：对市民反应的公园内车辆乱停乱放的现象，我所今年特地安排专人对公园的车辆进行了出入管理，严禁外来无关车辆进行入园内，公园的园容园貌有了很大的改善。</w:t>
      </w:r>
    </w:p>
    <w:p>
      <w:pPr>
        <w:pStyle w:val="6"/>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⑤遵循先有预算、后有支出的原则，加强财务管理和内部控制监督制度。严禁超预算和无预算安排支出，严格开支范围和标准，严格支出报销审核，不报销任何超范围、超标准的费用。严格控制“三公”经费，合理压缩“三公”经费支出。</w:t>
      </w:r>
    </w:p>
    <w:p>
      <w:pPr>
        <w:pStyle w:val="6"/>
        <w:ind w:firstLine="640" w:firstLineChars="200"/>
        <w:rPr>
          <w:rFonts w:hint="eastAsia" w:asciiTheme="minorEastAsia" w:hAnsiTheme="minorEastAsia" w:eastAsiaTheme="minorEastAsia"/>
          <w:sz w:val="32"/>
          <w:szCs w:val="32"/>
          <w:lang w:val="en-US" w:eastAsia="zh-CN"/>
        </w:rPr>
      </w:pPr>
    </w:p>
    <w:p>
      <w:pPr>
        <w:pStyle w:val="6"/>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（一）绩效管理工作开展情况。</w:t>
      </w:r>
    </w:p>
    <w:p>
      <w:pPr>
        <w:pStyle w:val="6"/>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为加强财政支出管理，提高财政资金使用效益，根据永州市财政局</w:t>
      </w:r>
      <w:r>
        <w:rPr>
          <w:rFonts w:hint="eastAsia" w:asciiTheme="minorEastAsia" w:hAnsiTheme="minorEastAsia" w:eastAsiaTheme="minorEastAsia"/>
          <w:sz w:val="32"/>
          <w:szCs w:val="32"/>
          <w:lang w:val="en-US" w:eastAsia="zh-CN"/>
        </w:rPr>
        <w:t>《关于做好2021年预算绩效目标编审和2020年度财政支出绩效自评工作的通知》（永财绩【2021】1号）文件</w:t>
      </w:r>
      <w:r>
        <w:rPr>
          <w:rFonts w:hint="eastAsia" w:asciiTheme="minorEastAsia" w:hAnsiTheme="minorEastAsia" w:eastAsiaTheme="minorEastAsia"/>
          <w:sz w:val="32"/>
          <w:szCs w:val="32"/>
        </w:rPr>
        <w:t>精神，我所财务管理严格依法依规依程序，尽量做到公开公平公正。在严格执行各项有关法律法规、财经纪律、财务规章制度的同时，我局根据单位自身情况结合各项规定编制了《永州市滨江公园管理所控制制度》，系统阐述了预（决）算、政府采购、国库集中支付、专项资金等管理办法和操作规程。</w:t>
      </w:r>
    </w:p>
    <w:p>
      <w:pPr>
        <w:pStyle w:val="6"/>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（二）项目绩效自评结果、重点绩效评价结果。</w:t>
      </w:r>
    </w:p>
    <w:p>
      <w:pPr>
        <w:pStyle w:val="6"/>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根据</w:t>
      </w:r>
      <w:r>
        <w:rPr>
          <w:rFonts w:hint="eastAsia" w:asciiTheme="minorEastAsia" w:hAnsiTheme="minorEastAsia" w:eastAsiaTheme="minorEastAsia"/>
          <w:sz w:val="32"/>
          <w:szCs w:val="32"/>
          <w:lang w:val="zh-CN"/>
        </w:rPr>
        <w:t>《湖南省人民政府关于全面推进预算绩效管理的意见》（湘政发〔2012〕33号）、《永州市人民政府关于全面推进预算绩效管理的实施意见》（永政发〔2013〕24号）、《永州市预算绩效管理操作办法》和《永州市预算绩效运行跟踪监控管理办法》等文件精神，我所即对201</w:t>
      </w:r>
      <w:r>
        <w:rPr>
          <w:rFonts w:hint="eastAsia" w:asciiTheme="minorEastAsia" w:hAnsiTheme="minorEastAsia" w:eastAsiaTheme="minorEastAsia"/>
          <w:sz w:val="32"/>
          <w:szCs w:val="32"/>
          <w:lang w:val="en-US" w:eastAsia="zh-CN"/>
        </w:rPr>
        <w:t>9</w:t>
      </w:r>
      <w:r>
        <w:rPr>
          <w:rFonts w:hint="eastAsia" w:asciiTheme="minorEastAsia" w:hAnsiTheme="minorEastAsia" w:eastAsiaTheme="minorEastAsia"/>
          <w:sz w:val="32"/>
          <w:szCs w:val="32"/>
          <w:lang w:val="zh-CN"/>
        </w:rPr>
        <w:t>年度部门整体支出绩效进行了全面综合评价。</w:t>
      </w:r>
      <w:r>
        <w:rPr>
          <w:rFonts w:hint="eastAsia" w:asciiTheme="minorEastAsia" w:hAnsiTheme="minorEastAsia" w:eastAsiaTheme="minorEastAsia"/>
          <w:sz w:val="32"/>
          <w:szCs w:val="32"/>
        </w:rPr>
        <w:t>评价采用定量分析和定性分析相结合的方法，从预算配置、预算执行管理情况和部门一般性支出、项目支出、办公经费支出、机构编制和工资管理以及厉行节约保障措施等方面进行了综合评价。</w:t>
      </w:r>
    </w:p>
    <w:p>
      <w:pPr>
        <w:pStyle w:val="6"/>
        <w:rPr>
          <w:rFonts w:hAnsi="黑体"/>
          <w:b/>
          <w:sz w:val="32"/>
          <w:szCs w:val="32"/>
        </w:rPr>
      </w:pPr>
    </w:p>
    <w:p>
      <w:pPr>
        <w:pStyle w:val="6"/>
        <w:jc w:val="center"/>
        <w:rPr>
          <w:sz w:val="72"/>
          <w:szCs w:val="72"/>
        </w:rPr>
      </w:pPr>
    </w:p>
    <w:p>
      <w:pPr>
        <w:pStyle w:val="6"/>
        <w:jc w:val="center"/>
        <w:rPr>
          <w:sz w:val="72"/>
          <w:szCs w:val="72"/>
        </w:rPr>
      </w:pPr>
    </w:p>
    <w:p>
      <w:pPr>
        <w:pStyle w:val="6"/>
        <w:jc w:val="center"/>
        <w:rPr>
          <w:sz w:val="72"/>
          <w:szCs w:val="72"/>
        </w:rPr>
      </w:pPr>
    </w:p>
    <w:p>
      <w:pPr>
        <w:pStyle w:val="6"/>
        <w:jc w:val="center"/>
        <w:rPr>
          <w:sz w:val="72"/>
          <w:szCs w:val="72"/>
        </w:rPr>
      </w:pPr>
    </w:p>
    <w:p>
      <w:pPr>
        <w:pStyle w:val="6"/>
        <w:jc w:val="center"/>
        <w:rPr>
          <w:sz w:val="72"/>
          <w:szCs w:val="72"/>
        </w:rPr>
      </w:pPr>
    </w:p>
    <w:p>
      <w:pPr>
        <w:pStyle w:val="6"/>
        <w:jc w:val="center"/>
        <w:rPr>
          <w:sz w:val="72"/>
          <w:szCs w:val="72"/>
        </w:rPr>
      </w:pPr>
    </w:p>
    <w:p>
      <w:pPr>
        <w:pStyle w:val="6"/>
        <w:jc w:val="center"/>
        <w:rPr>
          <w:sz w:val="72"/>
          <w:szCs w:val="72"/>
        </w:rPr>
      </w:pPr>
    </w:p>
    <w:p>
      <w:pPr>
        <w:pStyle w:val="6"/>
        <w:ind w:firstLine="2880" w:firstLineChars="400"/>
        <w:jc w:val="both"/>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widowControl/>
        <w:shd w:val="clear" w:color="auto" w:fill="FFFFFF"/>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一、财政拨款收入：指财政当年拨付的资金。包括一般公共预算财政拨款和政府性基金预算财政拨款。</w:t>
      </w:r>
    </w:p>
    <w:p>
      <w:pPr>
        <w:widowControl/>
        <w:shd w:val="clear" w:color="auto" w:fill="FFFFFF"/>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二、上级补助收入：指事业单位从主管部门和上级单位取得的非财政补助收入。 </w:t>
      </w:r>
    </w:p>
    <w:p>
      <w:pPr>
        <w:widowControl/>
        <w:shd w:val="clear" w:color="auto" w:fill="FFFFFF"/>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三、事业收入：指事业单位开展专业业务活动及辅助活动所取得的收入。 </w:t>
      </w:r>
    </w:p>
    <w:p>
      <w:pPr>
        <w:widowControl/>
        <w:shd w:val="clear" w:color="auto" w:fill="FFFFFF"/>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四、经营收入：指事业单位在专业业务活动及其辅助活动之外开展非独立核算经营活动取得的收入。 </w:t>
      </w:r>
    </w:p>
    <w:p>
      <w:pPr>
        <w:widowControl/>
        <w:shd w:val="clear" w:color="auto" w:fill="FFFFFF"/>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五、附属单位上缴收入：指事业单位附属独立核算单位按照有关规定上缴的收入。 </w:t>
      </w:r>
    </w:p>
    <w:p>
      <w:pPr>
        <w:widowControl/>
        <w:shd w:val="clear" w:color="auto" w:fill="FFFFFF"/>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六、其他收入：指除上述“财政拨款收入”、“事业收入”、“经营收入”等以外的收入。 </w:t>
      </w:r>
    </w:p>
    <w:p>
      <w:pPr>
        <w:widowControl/>
        <w:shd w:val="clear" w:color="auto" w:fill="FFFFFF"/>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七、基本支出：指为保障机构正常运转、完成日常工作任务而发生的各项支出，包括人员支出和公用支出。  </w:t>
      </w:r>
    </w:p>
    <w:p>
      <w:pPr>
        <w:widowControl/>
        <w:shd w:val="clear" w:color="auto" w:fill="FFFFFF"/>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八、项目支出：指在基本支出以外为完成相关行政任务和事业发展目标所发生的各项支出。  </w:t>
      </w:r>
    </w:p>
    <w:p>
      <w:pPr>
        <w:widowControl/>
        <w:shd w:val="clear" w:color="auto" w:fill="FFFFFF"/>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九、“三公”经费：指通过财政拨款资金安排的因公出国（境）费、公务用车购置及运行费和公务接待费支出。  </w:t>
      </w:r>
    </w:p>
    <w:p>
      <w:pPr>
        <w:widowControl/>
        <w:shd w:val="clear" w:color="auto" w:fill="FFFFFF"/>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十、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pPr>
        <w:rPr>
          <w:rFonts w:ascii="宋体" w:hAnsi="宋体" w:eastAsia="宋体" w:cs="宋体"/>
          <w:sz w:val="24"/>
          <w:szCs w:val="24"/>
        </w:rPr>
      </w:pPr>
    </w:p>
    <w:p>
      <w:pPr>
        <w:ind w:firstLine="640" w:firstLineChars="200"/>
        <w:jc w:val="left"/>
        <w:rPr>
          <w:rFonts w:cs="黑体" w:asciiTheme="minorEastAsia" w:hAnsiTheme="minorEastAsia"/>
          <w:color w:val="000000"/>
          <w:kern w:val="0"/>
          <w:sz w:val="32"/>
          <w:szCs w:val="32"/>
        </w:rPr>
      </w:pPr>
    </w:p>
    <w:p>
      <w:pPr>
        <w:pStyle w:val="6"/>
        <w:jc w:val="center"/>
        <w:rPr>
          <w:sz w:val="72"/>
          <w:szCs w:val="72"/>
        </w:rPr>
      </w:pPr>
    </w:p>
    <w:p>
      <w:pPr>
        <w:pStyle w:val="6"/>
        <w:jc w:val="center"/>
        <w:rPr>
          <w:sz w:val="72"/>
          <w:szCs w:val="72"/>
        </w:rPr>
      </w:pPr>
    </w:p>
    <w:p>
      <w:pPr>
        <w:pStyle w:val="6"/>
        <w:jc w:val="center"/>
        <w:rPr>
          <w:sz w:val="72"/>
          <w:szCs w:val="72"/>
        </w:rPr>
      </w:pPr>
    </w:p>
    <w:p>
      <w:pPr>
        <w:pStyle w:val="6"/>
        <w:jc w:val="center"/>
        <w:rPr>
          <w:sz w:val="72"/>
          <w:szCs w:val="72"/>
        </w:rPr>
      </w:pPr>
    </w:p>
    <w:p>
      <w:pPr>
        <w:pStyle w:val="6"/>
        <w:jc w:val="center"/>
        <w:rPr>
          <w:sz w:val="72"/>
          <w:szCs w:val="72"/>
        </w:rPr>
      </w:pPr>
    </w:p>
    <w:p>
      <w:pPr>
        <w:pStyle w:val="6"/>
        <w:jc w:val="center"/>
        <w:rPr>
          <w:sz w:val="72"/>
          <w:szCs w:val="72"/>
        </w:rPr>
      </w:pPr>
    </w:p>
    <w:p>
      <w:pPr>
        <w:pStyle w:val="6"/>
        <w:jc w:val="center"/>
        <w:rPr>
          <w:sz w:val="72"/>
          <w:szCs w:val="72"/>
        </w:rPr>
      </w:pPr>
    </w:p>
    <w:p>
      <w:pPr>
        <w:pStyle w:val="6"/>
        <w:jc w:val="center"/>
        <w:rPr>
          <w:sz w:val="72"/>
          <w:szCs w:val="72"/>
        </w:rPr>
      </w:pPr>
    </w:p>
    <w:p>
      <w:pPr>
        <w:pStyle w:val="6"/>
        <w:jc w:val="center"/>
        <w:rPr>
          <w:sz w:val="72"/>
          <w:szCs w:val="72"/>
        </w:rPr>
      </w:pPr>
    </w:p>
    <w:p>
      <w:pPr>
        <w:pStyle w:val="6"/>
        <w:jc w:val="center"/>
        <w:rPr>
          <w:sz w:val="72"/>
          <w:szCs w:val="72"/>
        </w:rPr>
      </w:pPr>
    </w:p>
    <w:p>
      <w:pPr>
        <w:pStyle w:val="6"/>
        <w:jc w:val="center"/>
        <w:rPr>
          <w:sz w:val="72"/>
          <w:szCs w:val="72"/>
        </w:rPr>
      </w:pPr>
    </w:p>
    <w:p>
      <w:pPr>
        <w:pStyle w:val="6"/>
        <w:jc w:val="center"/>
        <w:rPr>
          <w:sz w:val="72"/>
          <w:szCs w:val="72"/>
        </w:rPr>
      </w:pPr>
    </w:p>
    <w:p>
      <w:pPr>
        <w:pStyle w:val="6"/>
        <w:jc w:val="center"/>
        <w:rPr>
          <w:sz w:val="72"/>
          <w:szCs w:val="72"/>
        </w:rPr>
      </w:pPr>
    </w:p>
    <w:p>
      <w:pPr>
        <w:pStyle w:val="6"/>
        <w:jc w:val="center"/>
        <w:rPr>
          <w:sz w:val="72"/>
          <w:szCs w:val="72"/>
        </w:rPr>
      </w:pPr>
    </w:p>
    <w:p>
      <w:pPr>
        <w:pStyle w:val="6"/>
        <w:jc w:val="center"/>
        <w:rPr>
          <w:sz w:val="72"/>
          <w:szCs w:val="72"/>
        </w:rPr>
      </w:pPr>
    </w:p>
    <w:p>
      <w:pPr>
        <w:pStyle w:val="6"/>
        <w:jc w:val="center"/>
        <w:rPr>
          <w:sz w:val="72"/>
          <w:szCs w:val="72"/>
        </w:rPr>
      </w:pPr>
    </w:p>
    <w:p>
      <w:pPr>
        <w:pStyle w:val="6"/>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2168" w:firstLineChars="600"/>
        <w:jc w:val="both"/>
        <w:rPr>
          <w:rFonts w:hint="eastAsia" w:cs="黑体" w:asciiTheme="minorEastAsia" w:hAnsiTheme="minorEastAsia"/>
          <w:b/>
          <w:color w:val="000000"/>
          <w:kern w:val="0"/>
          <w:sz w:val="36"/>
          <w:szCs w:val="36"/>
        </w:rPr>
      </w:pPr>
      <w:r>
        <w:rPr>
          <w:rFonts w:hint="eastAsia" w:cs="黑体" w:asciiTheme="minorEastAsia" w:hAnsiTheme="minorEastAsia"/>
          <w:b/>
          <w:color w:val="000000"/>
          <w:kern w:val="0"/>
          <w:sz w:val="36"/>
          <w:szCs w:val="36"/>
        </w:rPr>
        <w:t>永州市</w:t>
      </w:r>
      <w:r>
        <w:rPr>
          <w:rFonts w:hint="eastAsia" w:cs="黑体" w:asciiTheme="minorEastAsia" w:hAnsiTheme="minorEastAsia"/>
          <w:b/>
          <w:color w:val="000000"/>
          <w:kern w:val="0"/>
          <w:sz w:val="36"/>
          <w:szCs w:val="36"/>
          <w:lang w:eastAsia="zh-CN"/>
        </w:rPr>
        <w:t>滨江</w:t>
      </w:r>
      <w:r>
        <w:rPr>
          <w:rFonts w:hint="eastAsia" w:cs="黑体" w:asciiTheme="minorEastAsia" w:hAnsiTheme="minorEastAsia"/>
          <w:b/>
          <w:color w:val="000000"/>
          <w:kern w:val="0"/>
          <w:sz w:val="36"/>
          <w:szCs w:val="36"/>
        </w:rPr>
        <w:t>公园管理所</w:t>
      </w:r>
    </w:p>
    <w:p>
      <w:pPr>
        <w:ind w:firstLine="1445" w:firstLineChars="400"/>
        <w:jc w:val="both"/>
        <w:rPr>
          <w:rFonts w:cs="黑体" w:asciiTheme="minorEastAsia" w:hAnsiTheme="minorEastAsia"/>
          <w:b/>
          <w:color w:val="000000"/>
          <w:kern w:val="0"/>
          <w:sz w:val="32"/>
          <w:szCs w:val="32"/>
        </w:rPr>
      </w:pPr>
      <w:r>
        <w:rPr>
          <w:rFonts w:hint="eastAsia" w:cs="黑体" w:asciiTheme="minorEastAsia" w:hAnsiTheme="minorEastAsia"/>
          <w:b/>
          <w:color w:val="000000"/>
          <w:kern w:val="0"/>
          <w:sz w:val="36"/>
          <w:szCs w:val="36"/>
        </w:rPr>
        <w:t>2020年度部门整体支出绩效评价报告</w:t>
      </w:r>
    </w:p>
    <w:p>
      <w:pPr>
        <w:autoSpaceDE w:val="0"/>
        <w:autoSpaceDN w:val="0"/>
        <w:adjustRightInd w:val="0"/>
        <w:ind w:firstLine="640" w:firstLineChars="200"/>
        <w:jc w:val="left"/>
        <w:rPr>
          <w:rFonts w:hint="eastAsia" w:asciiTheme="minorEastAsia" w:hAnsiTheme="minorEastAsia" w:eastAsiaTheme="minorEastAsia"/>
          <w:sz w:val="32"/>
          <w:szCs w:val="32"/>
        </w:rPr>
      </w:pPr>
    </w:p>
    <w:p>
      <w:pPr>
        <w:autoSpaceDE w:val="0"/>
        <w:autoSpaceDN w:val="0"/>
        <w:adjustRightInd w:val="0"/>
        <w:ind w:firstLine="640" w:firstLineChars="200"/>
        <w:jc w:val="left"/>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一、基本情况</w:t>
      </w:r>
    </w:p>
    <w:p>
      <w:pPr>
        <w:autoSpaceDE w:val="0"/>
        <w:autoSpaceDN w:val="0"/>
        <w:adjustRightInd w:val="0"/>
        <w:ind w:firstLine="640" w:firstLineChars="200"/>
        <w:jc w:val="left"/>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永州市</w:t>
      </w:r>
      <w:r>
        <w:rPr>
          <w:rFonts w:hint="eastAsia" w:asciiTheme="minorEastAsia" w:hAnsiTheme="minorEastAsia" w:eastAsiaTheme="minorEastAsia"/>
          <w:sz w:val="32"/>
          <w:szCs w:val="32"/>
          <w:lang w:eastAsia="zh-CN"/>
        </w:rPr>
        <w:t>滨江</w:t>
      </w:r>
      <w:r>
        <w:rPr>
          <w:rFonts w:hint="eastAsia" w:asciiTheme="minorEastAsia" w:hAnsiTheme="minorEastAsia" w:eastAsiaTheme="minorEastAsia"/>
          <w:sz w:val="32"/>
          <w:szCs w:val="32"/>
        </w:rPr>
        <w:t>公园管理所为正科级公益一类全额拨款事业单位，</w:t>
      </w:r>
    </w:p>
    <w:p>
      <w:pPr>
        <w:autoSpaceDE w:val="0"/>
        <w:autoSpaceDN w:val="0"/>
        <w:adjustRightInd w:val="0"/>
        <w:ind w:firstLine="640" w:firstLineChars="200"/>
        <w:jc w:val="left"/>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我所实有人数</w:t>
      </w:r>
      <w:r>
        <w:rPr>
          <w:rFonts w:hint="eastAsia" w:asciiTheme="minorEastAsia" w:hAnsiTheme="minorEastAsia" w:eastAsiaTheme="minorEastAsia"/>
          <w:sz w:val="32"/>
          <w:szCs w:val="32"/>
          <w:lang w:val="en-US" w:eastAsia="zh-CN"/>
        </w:rPr>
        <w:t>50</w:t>
      </w:r>
      <w:r>
        <w:rPr>
          <w:rFonts w:hint="eastAsia" w:asciiTheme="minorEastAsia" w:hAnsiTheme="minorEastAsia" w:eastAsiaTheme="minorEastAsia"/>
          <w:sz w:val="32"/>
          <w:szCs w:val="32"/>
        </w:rPr>
        <w:t>人，现有在职职工3</w:t>
      </w:r>
      <w:r>
        <w:rPr>
          <w:rFonts w:hint="eastAsia" w:asciiTheme="minorEastAsia" w:hAnsiTheme="minorEastAsia" w:eastAsiaTheme="minorEastAsia"/>
          <w:sz w:val="32"/>
          <w:szCs w:val="32"/>
          <w:lang w:val="en-US" w:eastAsia="zh-CN"/>
        </w:rPr>
        <w:t>7</w:t>
      </w:r>
      <w:r>
        <w:rPr>
          <w:rFonts w:hint="eastAsia" w:asciiTheme="minorEastAsia" w:hAnsiTheme="minorEastAsia" w:eastAsiaTheme="minorEastAsia"/>
          <w:sz w:val="32"/>
          <w:szCs w:val="32"/>
        </w:rPr>
        <w:t>人、退休职工1</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人、其中正科1人、工程师1人、副科2人、办事员8人、工人26人，财政配备1台公务小车及</w:t>
      </w: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台生产专用车辆，其中装运园林机械、绿化垃圾皮卡车1台、园林专用水车</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台、杀虫车各1台、高空作业车1台。</w:t>
      </w:r>
    </w:p>
    <w:p>
      <w:pPr>
        <w:autoSpaceDE w:val="0"/>
        <w:autoSpaceDN w:val="0"/>
        <w:adjustRightInd w:val="0"/>
        <w:ind w:firstLine="640" w:firstLineChars="200"/>
        <w:jc w:val="left"/>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二、部门整体支出情况</w:t>
      </w:r>
    </w:p>
    <w:p>
      <w:pPr>
        <w:autoSpaceDE w:val="0"/>
        <w:autoSpaceDN w:val="0"/>
        <w:adjustRightInd w:val="0"/>
        <w:ind w:firstLine="640" w:firstLineChars="200"/>
        <w:jc w:val="left"/>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w:t>
      </w:r>
      <w:r>
        <w:rPr>
          <w:rFonts w:hint="eastAsia" w:asciiTheme="minorEastAsia" w:hAnsiTheme="minorEastAsia" w:eastAsiaTheme="minorEastAsia"/>
          <w:sz w:val="32"/>
          <w:szCs w:val="32"/>
          <w:lang w:val="en-US" w:eastAsia="zh-CN"/>
        </w:rPr>
        <w:t>20</w:t>
      </w:r>
      <w:r>
        <w:rPr>
          <w:rFonts w:hint="eastAsia" w:asciiTheme="minorEastAsia" w:hAnsiTheme="minorEastAsia" w:eastAsiaTheme="minorEastAsia"/>
          <w:sz w:val="32"/>
          <w:szCs w:val="32"/>
        </w:rPr>
        <w:t>年</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我</w:t>
      </w:r>
      <w:r>
        <w:rPr>
          <w:rFonts w:hint="eastAsia" w:asciiTheme="minorEastAsia" w:hAnsiTheme="minorEastAsia" w:eastAsiaTheme="minorEastAsia"/>
          <w:sz w:val="32"/>
          <w:szCs w:val="32"/>
          <w:lang w:eastAsia="zh-CN"/>
        </w:rPr>
        <w:t>所预算</w:t>
      </w:r>
      <w:r>
        <w:rPr>
          <w:rFonts w:hint="eastAsia" w:asciiTheme="minorEastAsia" w:hAnsiTheme="minorEastAsia"/>
          <w:sz w:val="32"/>
          <w:szCs w:val="32"/>
          <w:lang w:val="en-US" w:eastAsia="zh-CN"/>
        </w:rPr>
        <w:t>805</w:t>
      </w:r>
      <w:r>
        <w:rPr>
          <w:rFonts w:hint="eastAsia" w:asciiTheme="minorEastAsia" w:hAnsiTheme="minorEastAsia" w:eastAsiaTheme="minorEastAsia"/>
          <w:sz w:val="32"/>
          <w:szCs w:val="32"/>
          <w:lang w:val="en-US" w:eastAsia="zh-CN"/>
        </w:rPr>
        <w:t>万元，</w:t>
      </w:r>
      <w:r>
        <w:rPr>
          <w:rFonts w:hint="eastAsia" w:asciiTheme="minorEastAsia" w:hAnsiTheme="minorEastAsia" w:eastAsiaTheme="minorEastAsia"/>
          <w:sz w:val="32"/>
          <w:szCs w:val="32"/>
        </w:rPr>
        <w:t>20</w:t>
      </w:r>
      <w:r>
        <w:rPr>
          <w:rFonts w:hint="eastAsia" w:asciiTheme="minorEastAsia" w:hAnsiTheme="minorEastAsia" w:eastAsiaTheme="minorEastAsia"/>
          <w:sz w:val="32"/>
          <w:szCs w:val="32"/>
          <w:lang w:val="en-US" w:eastAsia="zh-CN"/>
        </w:rPr>
        <w:t>20</w:t>
      </w:r>
      <w:r>
        <w:rPr>
          <w:rFonts w:hint="eastAsia" w:asciiTheme="minorEastAsia" w:hAnsiTheme="minorEastAsia" w:eastAsiaTheme="minorEastAsia"/>
          <w:sz w:val="32"/>
          <w:szCs w:val="32"/>
        </w:rPr>
        <w:t>年单位实际完成收入</w:t>
      </w:r>
      <w:r>
        <w:rPr>
          <w:rFonts w:hint="eastAsia" w:asciiTheme="minorEastAsia" w:hAnsiTheme="minorEastAsia" w:eastAsiaTheme="minorEastAsia"/>
          <w:sz w:val="32"/>
          <w:szCs w:val="32"/>
          <w:lang w:val="en-US" w:eastAsia="zh-CN"/>
        </w:rPr>
        <w:t>815</w:t>
      </w:r>
      <w:r>
        <w:rPr>
          <w:rFonts w:hint="eastAsia" w:asciiTheme="minorEastAsia" w:hAnsiTheme="minorEastAsia" w:eastAsiaTheme="minorEastAsia"/>
          <w:sz w:val="32"/>
          <w:szCs w:val="32"/>
        </w:rPr>
        <w:t>万元，实际总支出</w:t>
      </w:r>
      <w:r>
        <w:rPr>
          <w:rFonts w:hint="eastAsia" w:asciiTheme="minorEastAsia" w:hAnsiTheme="minorEastAsia" w:eastAsiaTheme="minorEastAsia"/>
          <w:sz w:val="32"/>
          <w:szCs w:val="32"/>
          <w:lang w:val="en-US" w:eastAsia="zh-CN"/>
        </w:rPr>
        <w:t>815</w:t>
      </w:r>
      <w:r>
        <w:rPr>
          <w:rFonts w:hint="eastAsia" w:asciiTheme="minorEastAsia" w:hAnsiTheme="minorEastAsia" w:eastAsiaTheme="minorEastAsia"/>
          <w:sz w:val="32"/>
          <w:szCs w:val="32"/>
        </w:rPr>
        <w:t>元，预算</w:t>
      </w:r>
      <w:r>
        <w:rPr>
          <w:rFonts w:hint="eastAsia" w:asciiTheme="minorEastAsia" w:hAnsiTheme="minorEastAsia" w:eastAsiaTheme="minorEastAsia"/>
          <w:sz w:val="32"/>
          <w:szCs w:val="32"/>
          <w:lang w:eastAsia="zh-CN"/>
        </w:rPr>
        <w:t>绩效</w:t>
      </w:r>
      <w:r>
        <w:rPr>
          <w:rFonts w:hint="eastAsia" w:asciiTheme="minorEastAsia" w:hAnsiTheme="minorEastAsia" w:eastAsiaTheme="minorEastAsia"/>
          <w:sz w:val="32"/>
          <w:szCs w:val="32"/>
        </w:rPr>
        <w:t>执行率100%，</w:t>
      </w:r>
    </w:p>
    <w:p>
      <w:pPr>
        <w:autoSpaceDE w:val="0"/>
        <w:autoSpaceDN w:val="0"/>
        <w:adjustRightInd w:val="0"/>
        <w:ind w:firstLine="640" w:firstLineChars="200"/>
        <w:jc w:val="left"/>
        <w:rPr>
          <w:rFonts w:hint="eastAsia" w:asciiTheme="minorEastAsia" w:hAnsiTheme="minorEastAsia" w:eastAsiaTheme="minorEastAsia"/>
          <w:sz w:val="32"/>
          <w:szCs w:val="32"/>
        </w:rPr>
      </w:pPr>
      <w:r>
        <w:rPr>
          <w:rFonts w:hint="eastAsia" w:asciiTheme="minorEastAsia" w:hAnsiTheme="minorEastAsia" w:eastAsiaTheme="minorEastAsia"/>
          <w:sz w:val="32"/>
          <w:szCs w:val="32"/>
          <w:lang w:eastAsia="zh-CN"/>
        </w:rPr>
        <w:t>根据</w:t>
      </w:r>
      <w:r>
        <w:rPr>
          <w:rFonts w:hint="eastAsia" w:asciiTheme="minorEastAsia" w:hAnsiTheme="minorEastAsia" w:eastAsiaTheme="minorEastAsia"/>
          <w:sz w:val="32"/>
          <w:szCs w:val="32"/>
          <w:lang w:val="en-US" w:eastAsia="zh-CN"/>
        </w:rPr>
        <w:t>2020年</w:t>
      </w:r>
      <w:r>
        <w:rPr>
          <w:rFonts w:hint="eastAsia" w:asciiTheme="minorEastAsia" w:hAnsiTheme="minorEastAsia" w:eastAsiaTheme="minorEastAsia"/>
          <w:sz w:val="32"/>
          <w:szCs w:val="32"/>
          <w:lang w:eastAsia="zh-CN"/>
        </w:rPr>
        <w:t>按预算绩效经济分类支出，</w:t>
      </w:r>
      <w:r>
        <w:rPr>
          <w:rFonts w:hint="eastAsia" w:asciiTheme="minorEastAsia" w:hAnsiTheme="minorEastAsia" w:eastAsiaTheme="minorEastAsia"/>
          <w:sz w:val="32"/>
          <w:szCs w:val="32"/>
        </w:rPr>
        <w:t>其2020年度财政拨款基本支出</w:t>
      </w:r>
      <w:r>
        <w:rPr>
          <w:rFonts w:hint="eastAsia" w:asciiTheme="minorEastAsia" w:hAnsiTheme="minorEastAsia" w:eastAsiaTheme="minorEastAsia"/>
          <w:sz w:val="32"/>
          <w:szCs w:val="32"/>
          <w:lang w:val="en-US" w:eastAsia="zh-CN"/>
        </w:rPr>
        <w:t>815</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492.25</w:t>
      </w:r>
      <w:r>
        <w:rPr>
          <w:rFonts w:hint="eastAsia" w:asciiTheme="minorEastAsia" w:hAnsiTheme="minorEastAsia" w:eastAsiaTheme="minorEastAsia"/>
          <w:sz w:val="32"/>
          <w:szCs w:val="32"/>
        </w:rPr>
        <w:t>万元，基本支出占当年支出的</w:t>
      </w:r>
      <w:r>
        <w:rPr>
          <w:rFonts w:hint="eastAsia" w:asciiTheme="minorEastAsia" w:hAnsiTheme="minorEastAsia" w:eastAsiaTheme="minorEastAsia"/>
          <w:sz w:val="32"/>
          <w:szCs w:val="32"/>
          <w:lang w:val="en-US" w:eastAsia="zh-CN"/>
        </w:rPr>
        <w:t>60.03</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工资</w:t>
      </w:r>
      <w:r>
        <w:rPr>
          <w:rFonts w:hint="eastAsia" w:asciiTheme="minorEastAsia" w:hAnsiTheme="minorEastAsia" w:eastAsiaTheme="minorEastAsia"/>
          <w:sz w:val="32"/>
          <w:szCs w:val="32"/>
          <w:lang w:eastAsia="zh-CN"/>
        </w:rPr>
        <w:t>福利</w:t>
      </w:r>
      <w:r>
        <w:rPr>
          <w:rFonts w:hint="eastAsia" w:asciiTheme="minorEastAsia" w:hAnsiTheme="minorEastAsia" w:eastAsiaTheme="minorEastAsia"/>
          <w:sz w:val="32"/>
          <w:szCs w:val="32"/>
        </w:rPr>
        <w:t>性支出</w:t>
      </w:r>
      <w:r>
        <w:rPr>
          <w:rFonts w:hint="eastAsia" w:asciiTheme="minorEastAsia" w:hAnsiTheme="minorEastAsia" w:eastAsiaTheme="minorEastAsia"/>
          <w:sz w:val="32"/>
          <w:szCs w:val="32"/>
          <w:lang w:val="en-US" w:eastAsia="zh-CN"/>
        </w:rPr>
        <w:t>411.62</w:t>
      </w:r>
      <w:r>
        <w:rPr>
          <w:rFonts w:hint="eastAsia" w:asciiTheme="minorEastAsia" w:hAnsiTheme="minorEastAsia" w:eastAsiaTheme="minorEastAsia"/>
          <w:sz w:val="32"/>
          <w:szCs w:val="32"/>
        </w:rPr>
        <w:t>万元(其中基本工资1</w:t>
      </w:r>
      <w:r>
        <w:rPr>
          <w:rFonts w:hint="eastAsia" w:asciiTheme="minorEastAsia" w:hAnsiTheme="minorEastAsia" w:eastAsiaTheme="minorEastAsia"/>
          <w:sz w:val="32"/>
          <w:szCs w:val="32"/>
          <w:lang w:val="en-US" w:eastAsia="zh-CN"/>
        </w:rPr>
        <w:t>35.9</w:t>
      </w:r>
      <w:r>
        <w:rPr>
          <w:rFonts w:hint="eastAsia" w:asciiTheme="minorEastAsia" w:hAnsiTheme="minorEastAsia" w:eastAsiaTheme="minorEastAsia"/>
          <w:sz w:val="32"/>
          <w:szCs w:val="32"/>
        </w:rPr>
        <w:t>万元,奖金</w:t>
      </w:r>
      <w:r>
        <w:rPr>
          <w:rFonts w:hint="eastAsia" w:asciiTheme="minorEastAsia" w:hAnsiTheme="minorEastAsia" w:eastAsiaTheme="minorEastAsia"/>
          <w:sz w:val="32"/>
          <w:szCs w:val="32"/>
          <w:lang w:val="en-US" w:eastAsia="zh-CN"/>
        </w:rPr>
        <w:t>97.67</w:t>
      </w:r>
      <w:r>
        <w:rPr>
          <w:rFonts w:hint="eastAsia" w:asciiTheme="minorEastAsia" w:hAnsiTheme="minorEastAsia" w:eastAsiaTheme="minorEastAsia"/>
          <w:sz w:val="32"/>
          <w:szCs w:val="32"/>
        </w:rPr>
        <w:t>万元，绩效工资</w:t>
      </w:r>
      <w:r>
        <w:rPr>
          <w:rFonts w:hint="eastAsia" w:asciiTheme="minorEastAsia" w:hAnsiTheme="minorEastAsia" w:eastAsiaTheme="minorEastAsia"/>
          <w:sz w:val="32"/>
          <w:szCs w:val="32"/>
          <w:lang w:val="en-US" w:eastAsia="zh-CN"/>
        </w:rPr>
        <w:t>102.4</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，单位养老保险</w:t>
      </w:r>
      <w:r>
        <w:rPr>
          <w:rFonts w:hint="eastAsia" w:asciiTheme="minorEastAsia" w:hAnsiTheme="minorEastAsia" w:eastAsiaTheme="minorEastAsia"/>
          <w:sz w:val="32"/>
          <w:szCs w:val="32"/>
          <w:lang w:val="en-US" w:eastAsia="zh-CN"/>
        </w:rPr>
        <w:t>35.07万元，</w:t>
      </w:r>
      <w:r>
        <w:rPr>
          <w:rFonts w:hint="eastAsia" w:asciiTheme="minorEastAsia" w:hAnsiTheme="minorEastAsia" w:eastAsiaTheme="minorEastAsia"/>
          <w:sz w:val="32"/>
          <w:szCs w:val="32"/>
          <w:lang w:eastAsia="zh-CN"/>
        </w:rPr>
        <w:t>医疗保</w:t>
      </w:r>
      <w:r>
        <w:rPr>
          <w:rFonts w:hint="eastAsia" w:asciiTheme="minorEastAsia" w:hAnsiTheme="minorEastAsia" w:eastAsiaTheme="minorEastAsia"/>
          <w:sz w:val="32"/>
          <w:szCs w:val="32"/>
          <w:lang w:val="en-US" w:eastAsia="zh-CN"/>
        </w:rPr>
        <w:t>14.89万元，伙食补助13.05万元，其他保险类工伤保险12.64万元</w:t>
      </w:r>
      <w:r>
        <w:rPr>
          <w:rFonts w:hint="eastAsia" w:asciiTheme="minorEastAsia" w:hAnsiTheme="minorEastAsia" w:eastAsiaTheme="minorEastAsia"/>
          <w:sz w:val="32"/>
          <w:szCs w:val="32"/>
        </w:rPr>
        <w:t>)；工作经费</w:t>
      </w:r>
      <w:r>
        <w:rPr>
          <w:rFonts w:hint="eastAsia" w:asciiTheme="minorEastAsia" w:hAnsiTheme="minorEastAsia" w:eastAsiaTheme="minorEastAsia"/>
          <w:sz w:val="32"/>
          <w:szCs w:val="32"/>
          <w:lang w:val="en-US" w:eastAsia="zh-CN"/>
        </w:rPr>
        <w:t>75.42</w:t>
      </w:r>
      <w:r>
        <w:rPr>
          <w:rFonts w:hint="eastAsia" w:asciiTheme="minorEastAsia" w:hAnsiTheme="minorEastAsia" w:eastAsiaTheme="minorEastAsia"/>
          <w:sz w:val="32"/>
          <w:szCs w:val="32"/>
        </w:rPr>
        <w:t>万元（其中：办公费</w:t>
      </w:r>
      <w:r>
        <w:rPr>
          <w:rFonts w:hint="eastAsia" w:asciiTheme="minorEastAsia" w:hAnsiTheme="minorEastAsia" w:eastAsiaTheme="minorEastAsia"/>
          <w:sz w:val="32"/>
          <w:szCs w:val="32"/>
          <w:lang w:val="en-US" w:eastAsia="zh-CN"/>
        </w:rPr>
        <w:t>3.27</w:t>
      </w:r>
      <w:r>
        <w:rPr>
          <w:rFonts w:hint="eastAsia" w:asciiTheme="minorEastAsia" w:hAnsiTheme="minorEastAsia" w:eastAsiaTheme="minorEastAsia"/>
          <w:sz w:val="32"/>
          <w:szCs w:val="32"/>
        </w:rPr>
        <w:t>万元，水费0</w:t>
      </w:r>
      <w:r>
        <w:rPr>
          <w:rFonts w:hint="eastAsia" w:asciiTheme="minorEastAsia" w:hAnsiTheme="minorEastAsia" w:eastAsiaTheme="minorEastAsia"/>
          <w:sz w:val="32"/>
          <w:szCs w:val="32"/>
          <w:lang w:val="en-US" w:eastAsia="zh-CN"/>
        </w:rPr>
        <w:t>.52</w:t>
      </w:r>
      <w:r>
        <w:rPr>
          <w:rFonts w:hint="eastAsia" w:asciiTheme="minorEastAsia" w:hAnsiTheme="minorEastAsia" w:eastAsiaTheme="minorEastAsia"/>
          <w:sz w:val="32"/>
          <w:szCs w:val="32"/>
        </w:rPr>
        <w:t>万元，电费</w:t>
      </w:r>
      <w:r>
        <w:rPr>
          <w:rFonts w:hint="eastAsia" w:asciiTheme="minorEastAsia" w:hAnsiTheme="minorEastAsia" w:eastAsiaTheme="minorEastAsia"/>
          <w:sz w:val="32"/>
          <w:szCs w:val="32"/>
          <w:lang w:val="en-US" w:eastAsia="zh-CN"/>
        </w:rPr>
        <w:t>1.05</w:t>
      </w:r>
      <w:r>
        <w:rPr>
          <w:rFonts w:hint="eastAsia" w:asciiTheme="minorEastAsia" w:hAnsiTheme="minorEastAsia" w:eastAsiaTheme="minorEastAsia"/>
          <w:sz w:val="32"/>
          <w:szCs w:val="32"/>
        </w:rPr>
        <w:t>万元，邮电费0.8万元，差旅费</w:t>
      </w:r>
      <w:r>
        <w:rPr>
          <w:rFonts w:hint="eastAsia" w:asciiTheme="minorEastAsia" w:hAnsiTheme="minorEastAsia" w:eastAsiaTheme="minorEastAsia"/>
          <w:sz w:val="32"/>
          <w:szCs w:val="32"/>
          <w:lang w:val="en-US" w:eastAsia="zh-CN"/>
        </w:rPr>
        <w:t>0.32</w:t>
      </w:r>
      <w:r>
        <w:rPr>
          <w:rFonts w:hint="eastAsia" w:asciiTheme="minorEastAsia" w:hAnsiTheme="minorEastAsia" w:eastAsiaTheme="minorEastAsia"/>
          <w:sz w:val="32"/>
          <w:szCs w:val="32"/>
        </w:rPr>
        <w:t>万元，维护费</w:t>
      </w:r>
      <w:r>
        <w:rPr>
          <w:rFonts w:hint="eastAsia" w:asciiTheme="minorEastAsia" w:hAnsiTheme="minorEastAsia" w:eastAsiaTheme="minorEastAsia"/>
          <w:sz w:val="32"/>
          <w:szCs w:val="32"/>
          <w:lang w:val="en-US" w:eastAsia="zh-CN"/>
        </w:rPr>
        <w:t>0.13</w:t>
      </w:r>
      <w:r>
        <w:rPr>
          <w:rFonts w:hint="eastAsia" w:asciiTheme="minorEastAsia" w:hAnsiTheme="minorEastAsia" w:eastAsiaTheme="minorEastAsia"/>
          <w:sz w:val="32"/>
          <w:szCs w:val="32"/>
        </w:rPr>
        <w:t>万元，租赁费</w:t>
      </w:r>
      <w:r>
        <w:rPr>
          <w:rFonts w:hint="eastAsia" w:asciiTheme="minorEastAsia" w:hAnsiTheme="minorEastAsia" w:eastAsiaTheme="minorEastAsia"/>
          <w:sz w:val="32"/>
          <w:szCs w:val="32"/>
          <w:lang w:val="en-US" w:eastAsia="zh-CN"/>
        </w:rPr>
        <w:t>4.09</w:t>
      </w:r>
      <w:r>
        <w:rPr>
          <w:rFonts w:hint="eastAsia" w:asciiTheme="minorEastAsia" w:hAnsiTheme="minorEastAsia" w:eastAsiaTheme="minorEastAsia"/>
          <w:sz w:val="32"/>
          <w:szCs w:val="32"/>
        </w:rPr>
        <w:t>万元，公务接待费0万元，劳务费0万元，工会经费</w:t>
      </w:r>
      <w:r>
        <w:rPr>
          <w:rFonts w:hint="eastAsia" w:asciiTheme="minorEastAsia" w:hAnsiTheme="minorEastAsia" w:eastAsiaTheme="minorEastAsia"/>
          <w:sz w:val="32"/>
          <w:szCs w:val="32"/>
          <w:lang w:val="en-US" w:eastAsia="zh-CN"/>
        </w:rPr>
        <w:t>25.27</w:t>
      </w:r>
      <w:r>
        <w:rPr>
          <w:rFonts w:hint="eastAsia" w:asciiTheme="minorEastAsia" w:hAnsiTheme="minorEastAsia" w:eastAsiaTheme="minorEastAsia"/>
          <w:sz w:val="32"/>
          <w:szCs w:val="32"/>
        </w:rPr>
        <w:t>万元，公务用车运行维护费</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，培训费</w:t>
      </w:r>
      <w:r>
        <w:rPr>
          <w:rFonts w:hint="eastAsia" w:asciiTheme="minorEastAsia" w:hAnsiTheme="minorEastAsia" w:eastAsiaTheme="minorEastAsia"/>
          <w:sz w:val="32"/>
          <w:szCs w:val="32"/>
          <w:lang w:val="en-US" w:eastAsia="zh-CN"/>
        </w:rPr>
        <w:t>2.1万元</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专用材料费</w:t>
      </w:r>
      <w:r>
        <w:rPr>
          <w:rFonts w:hint="eastAsia" w:asciiTheme="minorEastAsia" w:hAnsiTheme="minorEastAsia" w:eastAsiaTheme="minorEastAsia"/>
          <w:sz w:val="32"/>
          <w:szCs w:val="32"/>
          <w:lang w:val="en-US" w:eastAsia="zh-CN"/>
        </w:rPr>
        <w:t>30.2万元，其他商品服务支出5.4万元</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。商品服务支出绿化养护经费</w:t>
      </w:r>
      <w:r>
        <w:rPr>
          <w:rFonts w:hint="eastAsia" w:asciiTheme="minorEastAsia" w:hAnsiTheme="minorEastAsia" w:eastAsiaTheme="minorEastAsia"/>
          <w:sz w:val="32"/>
          <w:szCs w:val="32"/>
          <w:lang w:val="en-US" w:eastAsia="zh-CN"/>
        </w:rPr>
        <w:t>323万元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占当年总支出的39.96%</w:t>
      </w:r>
      <w:r>
        <w:rPr>
          <w:rFonts w:hint="eastAsia" w:asciiTheme="minorEastAsia" w:hAnsiTheme="minorEastAsia" w:eastAsiaTheme="minorEastAsia"/>
          <w:sz w:val="32"/>
          <w:szCs w:val="32"/>
        </w:rPr>
        <w:t>。</w:t>
      </w:r>
    </w:p>
    <w:p>
      <w:pPr>
        <w:autoSpaceDE w:val="0"/>
        <w:autoSpaceDN w:val="0"/>
        <w:adjustRightInd w:val="0"/>
        <w:ind w:firstLine="640" w:firstLineChars="200"/>
        <w:jc w:val="left"/>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负责管理维护</w:t>
      </w:r>
      <w:r>
        <w:rPr>
          <w:rFonts w:hint="eastAsia" w:asciiTheme="minorEastAsia" w:hAnsiTheme="minorEastAsia" w:eastAsiaTheme="minorEastAsia"/>
          <w:sz w:val="32"/>
          <w:szCs w:val="32"/>
          <w:lang w:eastAsia="zh-CN"/>
        </w:rPr>
        <w:t>滨江广场及公园风光带</w:t>
      </w:r>
      <w:r>
        <w:rPr>
          <w:rFonts w:hint="eastAsia" w:asciiTheme="minorEastAsia" w:hAnsiTheme="minorEastAsia" w:eastAsiaTheme="minorEastAsia"/>
          <w:sz w:val="32"/>
          <w:szCs w:val="32"/>
        </w:rPr>
        <w:t>范围内公共绿地</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广场、花坛、游路、花架、路灯、</w:t>
      </w:r>
      <w:r>
        <w:rPr>
          <w:rFonts w:hint="eastAsia" w:asciiTheme="minorEastAsia" w:hAnsiTheme="minorEastAsia" w:eastAsiaTheme="minorEastAsia"/>
          <w:sz w:val="32"/>
          <w:szCs w:val="32"/>
          <w:lang w:eastAsia="zh-CN"/>
        </w:rPr>
        <w:t>健身</w:t>
      </w:r>
      <w:r>
        <w:rPr>
          <w:rFonts w:hint="eastAsia" w:asciiTheme="minorEastAsia" w:hAnsiTheme="minorEastAsia" w:eastAsiaTheme="minorEastAsia"/>
          <w:sz w:val="32"/>
          <w:szCs w:val="32"/>
        </w:rPr>
        <w:t>设施</w:t>
      </w:r>
      <w:r>
        <w:rPr>
          <w:rFonts w:hint="eastAsia" w:asciiTheme="minorEastAsia" w:hAnsiTheme="minorEastAsia" w:eastAsiaTheme="minorEastAsia"/>
          <w:sz w:val="32"/>
          <w:szCs w:val="32"/>
          <w:lang w:eastAsia="zh-CN"/>
        </w:rPr>
        <w:t>维护</w:t>
      </w:r>
      <w:r>
        <w:rPr>
          <w:rFonts w:hint="eastAsia" w:asciiTheme="minorEastAsia" w:hAnsiTheme="minorEastAsia" w:eastAsiaTheme="minorEastAsia"/>
          <w:sz w:val="32"/>
          <w:szCs w:val="32"/>
        </w:rPr>
        <w:t>，空地的杂草清理工作，卫生清理及保洁</w:t>
      </w:r>
      <w:r>
        <w:rPr>
          <w:rFonts w:hint="eastAsia" w:asciiTheme="minorEastAsia" w:hAnsiTheme="minorEastAsia" w:eastAsiaTheme="minorEastAsia"/>
          <w:sz w:val="32"/>
          <w:szCs w:val="32"/>
          <w:lang w:eastAsia="zh-CN"/>
        </w:rPr>
        <w:t>。</w:t>
      </w:r>
    </w:p>
    <w:p>
      <w:pPr>
        <w:autoSpaceDE w:val="0"/>
        <w:autoSpaceDN w:val="0"/>
        <w:adjustRightInd w:val="0"/>
        <w:jc w:val="left"/>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（一）</w:t>
      </w:r>
      <w:r>
        <w:rPr>
          <w:rFonts w:hint="eastAsia" w:asciiTheme="minorEastAsia" w:hAnsiTheme="minorEastAsia" w:eastAsiaTheme="minorEastAsia"/>
          <w:sz w:val="32"/>
          <w:szCs w:val="32"/>
          <w:lang w:val="en-US" w:eastAsia="zh-CN"/>
        </w:rPr>
        <w:t>2020年</w:t>
      </w:r>
      <w:r>
        <w:rPr>
          <w:rFonts w:hint="eastAsia" w:asciiTheme="minorEastAsia" w:hAnsiTheme="minorEastAsia" w:eastAsiaTheme="minorEastAsia"/>
          <w:sz w:val="32"/>
          <w:szCs w:val="32"/>
        </w:rPr>
        <w:t>年初绩效目标：</w:t>
      </w:r>
    </w:p>
    <w:p>
      <w:pPr>
        <w:autoSpaceDE w:val="0"/>
        <w:autoSpaceDN w:val="0"/>
        <w:adjustRightInd w:val="0"/>
        <w:ind w:firstLine="640" w:firstLineChars="200"/>
        <w:jc w:val="left"/>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 xml:space="preserve">一是 </w:t>
      </w:r>
      <w:r>
        <w:rPr>
          <w:rFonts w:hint="eastAsia" w:asciiTheme="minorEastAsia" w:hAnsiTheme="minorEastAsia" w:eastAsiaTheme="minorEastAsia"/>
          <w:sz w:val="32"/>
          <w:szCs w:val="32"/>
        </w:rPr>
        <w:t>每月组织不少于一次的绿化安全大检查。</w:t>
      </w:r>
    </w:p>
    <w:p>
      <w:pPr>
        <w:autoSpaceDE w:val="0"/>
        <w:autoSpaceDN w:val="0"/>
        <w:adjustRightInd w:val="0"/>
        <w:ind w:firstLine="640" w:firstLineChars="200"/>
        <w:jc w:val="left"/>
        <w:rPr>
          <w:rFonts w:hint="eastAsia" w:asciiTheme="minorEastAsia" w:hAnsiTheme="minorEastAsia" w:eastAsiaTheme="minorEastAsia"/>
          <w:sz w:val="32"/>
          <w:szCs w:val="32"/>
        </w:rPr>
      </w:pPr>
      <w:r>
        <w:rPr>
          <w:rFonts w:hint="eastAsia" w:asciiTheme="minorEastAsia" w:hAnsiTheme="minorEastAsia" w:eastAsiaTheme="minorEastAsia"/>
          <w:sz w:val="32"/>
          <w:szCs w:val="32"/>
          <w:lang w:eastAsia="zh-CN"/>
        </w:rPr>
        <w:t>二是</w:t>
      </w:r>
      <w:r>
        <w:rPr>
          <w:rFonts w:hint="eastAsia" w:asciiTheme="minorEastAsia" w:hAnsiTheme="minorEastAsia" w:eastAsiaTheme="minorEastAsia"/>
          <w:sz w:val="32"/>
          <w:szCs w:val="32"/>
          <w:lang w:val="en-US" w:eastAsia="zh-CN"/>
        </w:rPr>
        <w:t xml:space="preserve"> </w:t>
      </w:r>
      <w:r>
        <w:rPr>
          <w:rFonts w:hint="eastAsia" w:asciiTheme="minorEastAsia" w:hAnsiTheme="minorEastAsia" w:eastAsiaTheme="minorEastAsia"/>
          <w:sz w:val="32"/>
          <w:szCs w:val="32"/>
        </w:rPr>
        <w:t>按标准及时修枝剪叶，避免影响电力、通信线路，造成不安全事故。</w:t>
      </w:r>
    </w:p>
    <w:p>
      <w:pPr>
        <w:autoSpaceDE w:val="0"/>
        <w:autoSpaceDN w:val="0"/>
        <w:adjustRightInd w:val="0"/>
        <w:ind w:firstLine="640" w:firstLineChars="200"/>
        <w:jc w:val="left"/>
        <w:rPr>
          <w:rFonts w:hint="eastAsia" w:asciiTheme="minorEastAsia" w:hAnsiTheme="minorEastAsia" w:eastAsiaTheme="minorEastAsia"/>
          <w:sz w:val="32"/>
          <w:szCs w:val="32"/>
        </w:rPr>
      </w:pPr>
      <w:r>
        <w:rPr>
          <w:rFonts w:hint="eastAsia" w:asciiTheme="minorEastAsia" w:hAnsiTheme="minorEastAsia" w:eastAsiaTheme="minorEastAsia"/>
          <w:sz w:val="32"/>
          <w:szCs w:val="32"/>
          <w:lang w:eastAsia="zh-CN"/>
        </w:rPr>
        <w:t>三是</w:t>
      </w:r>
      <w:r>
        <w:rPr>
          <w:rFonts w:hint="eastAsia" w:asciiTheme="minorEastAsia" w:hAnsiTheme="minorEastAsia" w:eastAsiaTheme="minorEastAsia"/>
          <w:sz w:val="32"/>
          <w:szCs w:val="32"/>
          <w:lang w:val="en-US" w:eastAsia="zh-CN"/>
        </w:rPr>
        <w:t xml:space="preserve"> </w:t>
      </w:r>
      <w:r>
        <w:rPr>
          <w:rFonts w:hint="eastAsia" w:asciiTheme="minorEastAsia" w:hAnsiTheme="minorEastAsia" w:eastAsiaTheme="minorEastAsia"/>
          <w:sz w:val="32"/>
          <w:szCs w:val="32"/>
        </w:rPr>
        <w:t>及时清除绿地及草皮内垃圾，减少火灾隐患。</w:t>
      </w:r>
    </w:p>
    <w:p>
      <w:pPr>
        <w:autoSpaceDE w:val="0"/>
        <w:autoSpaceDN w:val="0"/>
        <w:adjustRightInd w:val="0"/>
        <w:ind w:firstLine="640" w:firstLineChars="200"/>
        <w:jc w:val="left"/>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四</w:t>
      </w:r>
      <w:r>
        <w:rPr>
          <w:rFonts w:hint="eastAsia" w:asciiTheme="minorEastAsia" w:hAnsiTheme="minorEastAsia" w:eastAsiaTheme="minorEastAsia"/>
          <w:sz w:val="32"/>
          <w:szCs w:val="32"/>
          <w:lang w:eastAsia="zh-CN"/>
        </w:rPr>
        <w:t>是</w:t>
      </w:r>
      <w:r>
        <w:rPr>
          <w:rFonts w:hint="eastAsia" w:asciiTheme="minorEastAsia" w:hAnsiTheme="minorEastAsia" w:eastAsiaTheme="minorEastAsia"/>
          <w:sz w:val="32"/>
          <w:szCs w:val="32"/>
          <w:lang w:val="en-US" w:eastAsia="zh-CN"/>
        </w:rPr>
        <w:t xml:space="preserve"> </w:t>
      </w:r>
      <w:r>
        <w:rPr>
          <w:rFonts w:hint="eastAsia" w:asciiTheme="minorEastAsia" w:hAnsiTheme="minorEastAsia" w:eastAsiaTheme="minorEastAsia"/>
          <w:sz w:val="32"/>
          <w:szCs w:val="32"/>
        </w:rPr>
        <w:t>修复完善</w:t>
      </w:r>
      <w:r>
        <w:rPr>
          <w:rFonts w:hint="eastAsia" w:asciiTheme="minorEastAsia" w:hAnsiTheme="minorEastAsia" w:eastAsiaTheme="minorEastAsia"/>
          <w:sz w:val="32"/>
          <w:szCs w:val="32"/>
          <w:lang w:eastAsia="zh-CN"/>
        </w:rPr>
        <w:t>滨江公园广场及风光带</w:t>
      </w:r>
      <w:r>
        <w:rPr>
          <w:rFonts w:hint="eastAsia" w:asciiTheme="minorEastAsia" w:hAnsiTheme="minorEastAsia" w:eastAsiaTheme="minorEastAsia"/>
          <w:sz w:val="32"/>
          <w:szCs w:val="32"/>
        </w:rPr>
        <w:t>路段的园林养护绿化工作，力争日常管理、养护方面更完善、服务功能方面更齐全。</w:t>
      </w:r>
    </w:p>
    <w:p>
      <w:pPr>
        <w:autoSpaceDE w:val="0"/>
        <w:autoSpaceDN w:val="0"/>
        <w:adjustRightInd w:val="0"/>
        <w:ind w:firstLine="640" w:firstLineChars="200"/>
        <w:jc w:val="left"/>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五</w:t>
      </w:r>
      <w:r>
        <w:rPr>
          <w:rFonts w:hint="eastAsia" w:asciiTheme="minorEastAsia" w:hAnsiTheme="minorEastAsia" w:eastAsiaTheme="minorEastAsia"/>
          <w:sz w:val="32"/>
          <w:szCs w:val="32"/>
          <w:lang w:eastAsia="zh-CN"/>
        </w:rPr>
        <w:t>是</w:t>
      </w:r>
      <w:r>
        <w:rPr>
          <w:rFonts w:hint="eastAsia" w:asciiTheme="minorEastAsia" w:hAnsiTheme="minorEastAsia" w:eastAsiaTheme="minorEastAsia"/>
          <w:sz w:val="32"/>
          <w:szCs w:val="32"/>
          <w:lang w:val="en-US" w:eastAsia="zh-CN"/>
        </w:rPr>
        <w:t xml:space="preserve"> </w:t>
      </w:r>
      <w:r>
        <w:rPr>
          <w:rFonts w:hint="eastAsia" w:asciiTheme="minorEastAsia" w:hAnsiTheme="minorEastAsia" w:eastAsiaTheme="minorEastAsia"/>
          <w:sz w:val="32"/>
          <w:szCs w:val="32"/>
        </w:rPr>
        <w:t>完成</w:t>
      </w:r>
      <w:r>
        <w:rPr>
          <w:rFonts w:hint="eastAsia" w:asciiTheme="minorEastAsia" w:hAnsiTheme="minorEastAsia" w:eastAsiaTheme="minorEastAsia"/>
          <w:sz w:val="32"/>
          <w:szCs w:val="32"/>
          <w:lang w:eastAsia="zh-CN"/>
        </w:rPr>
        <w:t>滨江公园广场及风光带</w:t>
      </w:r>
      <w:r>
        <w:rPr>
          <w:rFonts w:hint="eastAsia" w:asciiTheme="minorEastAsia" w:hAnsiTheme="minorEastAsia" w:eastAsiaTheme="minorEastAsia"/>
          <w:sz w:val="32"/>
          <w:szCs w:val="32"/>
        </w:rPr>
        <w:t>绿化苗木补植工作，计划补植苗木、白蚂蚁防治，积极完成领导所布置的绿化管理工作上的各项工作任务。</w:t>
      </w:r>
    </w:p>
    <w:p>
      <w:pPr>
        <w:autoSpaceDE w:val="0"/>
        <w:autoSpaceDN w:val="0"/>
        <w:adjustRightInd w:val="0"/>
        <w:ind w:firstLine="640" w:firstLineChars="200"/>
        <w:jc w:val="left"/>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六</w:t>
      </w:r>
      <w:r>
        <w:rPr>
          <w:rFonts w:hint="eastAsia" w:asciiTheme="minorEastAsia" w:hAnsiTheme="minorEastAsia" w:eastAsiaTheme="minorEastAsia"/>
          <w:sz w:val="32"/>
          <w:szCs w:val="32"/>
          <w:lang w:eastAsia="zh-CN"/>
        </w:rPr>
        <w:t>是</w:t>
      </w:r>
      <w:r>
        <w:rPr>
          <w:rFonts w:hint="eastAsia" w:asciiTheme="minorEastAsia" w:hAnsiTheme="minorEastAsia" w:eastAsiaTheme="minorEastAsia"/>
          <w:sz w:val="32"/>
          <w:szCs w:val="32"/>
          <w:lang w:val="en-US" w:eastAsia="zh-CN"/>
        </w:rPr>
        <w:t xml:space="preserve"> </w:t>
      </w:r>
      <w:r>
        <w:rPr>
          <w:rFonts w:hint="eastAsia" w:asciiTheme="minorEastAsia" w:hAnsiTheme="minorEastAsia" w:eastAsiaTheme="minorEastAsia"/>
          <w:sz w:val="32"/>
          <w:szCs w:val="32"/>
        </w:rPr>
        <w:t>维护</w:t>
      </w:r>
      <w:r>
        <w:rPr>
          <w:rFonts w:hint="eastAsia" w:asciiTheme="minorEastAsia" w:hAnsiTheme="minorEastAsia" w:eastAsiaTheme="minorEastAsia"/>
          <w:sz w:val="32"/>
          <w:szCs w:val="32"/>
          <w:lang w:eastAsia="zh-CN"/>
        </w:rPr>
        <w:t>滨江公园广场及风光带</w:t>
      </w:r>
      <w:r>
        <w:rPr>
          <w:rFonts w:hint="eastAsia" w:asciiTheme="minorEastAsia" w:hAnsiTheme="minorEastAsia" w:eastAsiaTheme="minorEastAsia"/>
          <w:sz w:val="32"/>
          <w:szCs w:val="32"/>
        </w:rPr>
        <w:t>日常绿化养护和环卫清洁工作。确保给市民提供一个干净舒适的美丽</w:t>
      </w:r>
      <w:r>
        <w:rPr>
          <w:rFonts w:hint="eastAsia" w:asciiTheme="minorEastAsia" w:hAnsiTheme="minorEastAsia" w:eastAsiaTheme="minorEastAsia"/>
          <w:sz w:val="32"/>
          <w:szCs w:val="32"/>
          <w:lang w:eastAsia="zh-CN"/>
        </w:rPr>
        <w:t>休闲环境</w:t>
      </w:r>
      <w:r>
        <w:rPr>
          <w:rFonts w:hint="eastAsia" w:asciiTheme="minorEastAsia" w:hAnsiTheme="minorEastAsia" w:eastAsiaTheme="minorEastAsia"/>
          <w:sz w:val="32"/>
          <w:szCs w:val="32"/>
        </w:rPr>
        <w:t>。</w:t>
      </w:r>
    </w:p>
    <w:p>
      <w:pPr>
        <w:autoSpaceDE w:val="0"/>
        <w:autoSpaceDN w:val="0"/>
        <w:adjustRightInd w:val="0"/>
        <w:ind w:firstLine="640" w:firstLineChars="200"/>
        <w:jc w:val="left"/>
        <w:rPr>
          <w:rFonts w:hint="eastAsia" w:asciiTheme="minorEastAsia" w:hAnsiTheme="minorEastAsia" w:eastAsiaTheme="minorEastAsia"/>
          <w:sz w:val="32"/>
          <w:szCs w:val="32"/>
        </w:rPr>
      </w:pPr>
    </w:p>
    <w:p>
      <w:pPr>
        <w:autoSpaceDE w:val="0"/>
        <w:autoSpaceDN w:val="0"/>
        <w:adjustRightInd w:val="0"/>
        <w:ind w:firstLine="640" w:firstLineChars="200"/>
        <w:jc w:val="left"/>
        <w:rPr>
          <w:rFonts w:hint="eastAsia" w:asciiTheme="minorEastAsia" w:hAnsiTheme="minorEastAsia" w:eastAsiaTheme="minorEastAsia"/>
          <w:sz w:val="32"/>
          <w:szCs w:val="32"/>
          <w:lang w:val="en-US" w:eastAsia="zh-CN"/>
        </w:rPr>
      </w:pPr>
    </w:p>
    <w:p>
      <w:pPr>
        <w:autoSpaceDE w:val="0"/>
        <w:autoSpaceDN w:val="0"/>
        <w:adjustRightInd w:val="0"/>
        <w:ind w:firstLine="640" w:firstLineChars="200"/>
        <w:jc w:val="left"/>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2020年</w:t>
      </w:r>
      <w:r>
        <w:rPr>
          <w:rFonts w:hint="eastAsia" w:asciiTheme="minorEastAsia" w:hAnsiTheme="minorEastAsia" w:eastAsiaTheme="minorEastAsia"/>
          <w:sz w:val="32"/>
          <w:szCs w:val="32"/>
        </w:rPr>
        <w:t>目标完成情况：</w:t>
      </w:r>
    </w:p>
    <w:p>
      <w:pPr>
        <w:autoSpaceDE w:val="0"/>
        <w:autoSpaceDN w:val="0"/>
        <w:adjustRightInd w:val="0"/>
        <w:ind w:firstLine="640" w:firstLineChars="200"/>
        <w:jc w:val="left"/>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一是 组织绿化考核、安全、生产检查。</w:t>
      </w:r>
    </w:p>
    <w:p>
      <w:pPr>
        <w:autoSpaceDE w:val="0"/>
        <w:autoSpaceDN w:val="0"/>
        <w:adjustRightInd w:val="0"/>
        <w:ind w:firstLine="640" w:firstLineChars="200"/>
        <w:jc w:val="left"/>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采取“精细养护，严细管理，划片包干，责任到人，考核到位，奖惩分明”，实行一周一检查，一月一通报，一季一评比，一年一总结的动态管理机制。</w:t>
      </w:r>
    </w:p>
    <w:p>
      <w:pPr>
        <w:autoSpaceDE w:val="0"/>
        <w:autoSpaceDN w:val="0"/>
        <w:adjustRightInd w:val="0"/>
        <w:ind w:firstLine="640" w:firstLineChars="200"/>
        <w:jc w:val="left"/>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二是 坚持每日巡察，重点检查道路的绿化情况，严禁私挂乱拉现象。</w:t>
      </w:r>
    </w:p>
    <w:p>
      <w:pPr>
        <w:autoSpaceDE w:val="0"/>
        <w:autoSpaceDN w:val="0"/>
        <w:adjustRightInd w:val="0"/>
        <w:ind w:firstLine="640" w:firstLineChars="200"/>
        <w:jc w:val="left"/>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三是 做到发现问题及时整改处理。有力地保护我市绿化建设成果，维护我市城市绿化建设的。</w:t>
      </w:r>
    </w:p>
    <w:p>
      <w:pPr>
        <w:autoSpaceDE w:val="0"/>
        <w:autoSpaceDN w:val="0"/>
        <w:adjustRightInd w:val="0"/>
        <w:ind w:firstLine="640" w:firstLineChars="200"/>
        <w:jc w:val="left"/>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四是 积极组织开展园林绿化培训工作。提高单位职工对园林绿化的认识，提高单位职工绿化养护的业务能力，全面提升园林绿地的精细化管理水平。</w:t>
      </w:r>
    </w:p>
    <w:p>
      <w:pPr>
        <w:autoSpaceDE w:val="0"/>
        <w:autoSpaceDN w:val="0"/>
        <w:adjustRightInd w:val="0"/>
        <w:ind w:firstLine="640" w:firstLineChars="200"/>
        <w:jc w:val="left"/>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五是 加强路段巡查督查力度，有效保护养护成果。</w:t>
      </w:r>
    </w:p>
    <w:p>
      <w:pPr>
        <w:autoSpaceDE w:val="0"/>
        <w:autoSpaceDN w:val="0"/>
        <w:adjustRightInd w:val="0"/>
        <w:ind w:firstLine="640" w:firstLineChars="200"/>
        <w:jc w:val="left"/>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六是 优化居民居住环境，促进园林城市的可持续发展，提高原生态绿化面积，净化空气，提升空气质量指标，争创国家优秀园林城市。</w:t>
      </w:r>
    </w:p>
    <w:p>
      <w:pPr>
        <w:autoSpaceDE w:val="0"/>
        <w:autoSpaceDN w:val="0"/>
        <w:adjustRightInd w:val="0"/>
        <w:jc w:val="left"/>
        <w:rPr>
          <w:rFonts w:hint="eastAsia" w:asciiTheme="minorEastAsia" w:hAnsiTheme="minorEastAsia" w:eastAsiaTheme="minorEastAsia"/>
          <w:sz w:val="32"/>
          <w:szCs w:val="32"/>
        </w:rPr>
      </w:pPr>
      <w:r>
        <w:rPr>
          <w:rFonts w:hint="eastAsia" w:asciiTheme="minorEastAsia" w:hAnsiTheme="minorEastAsia" w:eastAsiaTheme="minorEastAsia"/>
          <w:sz w:val="32"/>
          <w:szCs w:val="32"/>
          <w:lang w:eastAsia="zh-CN"/>
        </w:rPr>
        <w:t>（三）</w:t>
      </w:r>
      <w:r>
        <w:rPr>
          <w:rFonts w:hint="eastAsia" w:asciiTheme="minorEastAsia" w:hAnsiTheme="minorEastAsia" w:eastAsiaTheme="minorEastAsia"/>
          <w:sz w:val="32"/>
          <w:szCs w:val="32"/>
        </w:rPr>
        <w:t>部门整体支出绩效情况</w:t>
      </w:r>
    </w:p>
    <w:p>
      <w:pPr>
        <w:autoSpaceDE w:val="0"/>
        <w:autoSpaceDN w:val="0"/>
        <w:adjustRightInd w:val="0"/>
        <w:ind w:firstLine="640" w:firstLineChars="200"/>
        <w:jc w:val="left"/>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我所严格按照财务制度，年初召开所务会研究制定全所财务支出预算，做到无预算不开支。减少各项经费开支，严格控制“三公”经费。固定资产统一进行管理和配置，并立章建制，做到账账、账证、账实相符，基本无闲置浪费现象。</w:t>
      </w:r>
    </w:p>
    <w:p>
      <w:pPr>
        <w:autoSpaceDE w:val="0"/>
        <w:autoSpaceDN w:val="0"/>
        <w:adjustRightInd w:val="0"/>
        <w:jc w:val="left"/>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eastAsia="zh-CN"/>
        </w:rPr>
        <w:t>（一）建章建制，制度建立完善</w:t>
      </w:r>
    </w:p>
    <w:p>
      <w:pPr>
        <w:autoSpaceDE w:val="0"/>
        <w:autoSpaceDN w:val="0"/>
        <w:adjustRightInd w:val="0"/>
        <w:ind w:firstLine="640" w:firstLineChars="200"/>
        <w:jc w:val="left"/>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根据《会计法》、《预算法》、《行政事业单位财务规则》、《“三公”经费监督的实施办法》等法律和财政部及省财政厅有关财务规章的规定，明确了经费审批权限及程序，经费预算管理、财务经费管理、资产购置与处置、财务监督等，针对“三公”经费探索建立 </w:t>
      </w:r>
    </w:p>
    <w:p>
      <w:pPr>
        <w:autoSpaceDE w:val="0"/>
        <w:autoSpaceDN w:val="0"/>
        <w:adjustRightInd w:val="0"/>
        <w:ind w:firstLine="640" w:firstLineChars="200"/>
        <w:jc w:val="left"/>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公用经费标准定额体系，开展公用经费使用监督和绩效评估，进一步落实厉行节约的各项规定，确保“三公”经费使用合理合规等。</w:t>
      </w:r>
    </w:p>
    <w:p>
      <w:pPr>
        <w:autoSpaceDE w:val="0"/>
        <w:autoSpaceDN w:val="0"/>
        <w:adjustRightInd w:val="0"/>
        <w:ind w:firstLine="640" w:firstLineChars="200"/>
        <w:jc w:val="left"/>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val="en-US" w:eastAsia="zh-CN"/>
        </w:rPr>
        <w:t>制度执行到位，提高了资金使用效益。 20</w:t>
      </w:r>
      <w:r>
        <w:rPr>
          <w:rFonts w:hint="eastAsia" w:asciiTheme="minorEastAsia" w:hAnsiTheme="minorEastAsia" w:eastAsiaTheme="minorEastAsia"/>
          <w:sz w:val="32"/>
          <w:szCs w:val="32"/>
          <w:lang w:eastAsia="zh-CN"/>
        </w:rPr>
        <w:t>19年度加强财务管理，所委会机关定期召开预算例会，对照预算指标及时总结预算执行情况，计算差异、分析原因。</w:t>
      </w:r>
    </w:p>
    <w:p>
      <w:pPr>
        <w:autoSpaceDE w:val="0"/>
        <w:autoSpaceDN w:val="0"/>
        <w:adjustRightInd w:val="0"/>
        <w:jc w:val="left"/>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eastAsia="zh-CN"/>
        </w:rPr>
        <w:t>（四）、存在的主要问题、改进措施和有关建议</w:t>
      </w:r>
    </w:p>
    <w:p>
      <w:pPr>
        <w:autoSpaceDE w:val="0"/>
        <w:autoSpaceDN w:val="0"/>
        <w:adjustRightInd w:val="0"/>
        <w:ind w:firstLine="640" w:firstLineChars="200"/>
        <w:jc w:val="left"/>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（1）存在的主要问题</w:t>
      </w:r>
    </w:p>
    <w:p>
      <w:pPr>
        <w:autoSpaceDE w:val="0"/>
        <w:autoSpaceDN w:val="0"/>
        <w:adjustRightInd w:val="0"/>
        <w:ind w:firstLine="640" w:firstLineChars="200"/>
        <w:jc w:val="left"/>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val="en-US" w:eastAsia="zh-CN"/>
        </w:rPr>
        <w:t>年初预算批复金额和实际</w:t>
      </w:r>
      <w:r>
        <w:rPr>
          <w:rFonts w:hint="eastAsia" w:asciiTheme="minorEastAsia" w:hAnsiTheme="minorEastAsia" w:eastAsiaTheme="minorEastAsia"/>
          <w:sz w:val="32"/>
          <w:szCs w:val="32"/>
          <w:lang w:eastAsia="zh-CN"/>
        </w:rPr>
        <w:t>支出存在出入，说明未按照预算编制的要求进行预算执行，预算编制的计划性和执行管理上有待提高，制度的执行有待进一步强化，资金使用的合规性有待进一步规范。</w:t>
      </w:r>
    </w:p>
    <w:p>
      <w:pPr>
        <w:autoSpaceDE w:val="0"/>
        <w:autoSpaceDN w:val="0"/>
        <w:adjustRightInd w:val="0"/>
        <w:ind w:firstLine="640" w:firstLineChars="200"/>
        <w:jc w:val="left"/>
        <w:rPr>
          <w:rFonts w:hint="eastAsia" w:asciiTheme="minorEastAsia" w:hAnsiTheme="minorEastAsia" w:eastAsiaTheme="minorEastAsia"/>
          <w:sz w:val="32"/>
          <w:szCs w:val="32"/>
          <w:lang w:eastAsia="zh-CN"/>
        </w:rPr>
      </w:pPr>
      <w:bookmarkStart w:id="1" w:name="_Toc413785917"/>
      <w:r>
        <w:rPr>
          <w:rFonts w:hint="eastAsia" w:asciiTheme="minorEastAsia" w:hAnsiTheme="minorEastAsia" w:eastAsiaTheme="minorEastAsia"/>
          <w:sz w:val="32"/>
          <w:szCs w:val="32"/>
          <w:lang w:eastAsia="zh-CN"/>
        </w:rPr>
        <w:t>（2）改进措施及建议</w:t>
      </w:r>
      <w:bookmarkEnd w:id="1"/>
    </w:p>
    <w:p>
      <w:pPr>
        <w:autoSpaceDE w:val="0"/>
        <w:autoSpaceDN w:val="0"/>
        <w:adjustRightInd w:val="0"/>
        <w:ind w:firstLine="640" w:firstLineChars="200"/>
        <w:jc w:val="left"/>
        <w:rPr>
          <w:rFonts w:hint="eastAsia" w:asciiTheme="minorEastAsia" w:hAnsiTheme="minorEastAsia" w:eastAsiaTheme="minorEastAsia"/>
          <w:sz w:val="32"/>
          <w:szCs w:val="32"/>
          <w:lang w:eastAsia="zh-CN"/>
        </w:rPr>
      </w:pPr>
      <w:bookmarkStart w:id="2" w:name="_Toc413785918"/>
      <w:r>
        <w:rPr>
          <w:rFonts w:hint="eastAsia" w:asciiTheme="minorEastAsia" w:hAnsiTheme="minorEastAsia" w:eastAsiaTheme="minorEastAsia"/>
          <w:sz w:val="32"/>
          <w:szCs w:val="32"/>
          <w:lang w:eastAsia="zh-CN"/>
        </w:rPr>
        <w:t>1、加强预算管理，严格执行行政事业单位《预算法》</w:t>
      </w:r>
      <w:bookmarkEnd w:id="2"/>
    </w:p>
    <w:p>
      <w:pPr>
        <w:autoSpaceDE w:val="0"/>
        <w:autoSpaceDN w:val="0"/>
        <w:adjustRightInd w:val="0"/>
        <w:ind w:firstLine="640" w:firstLineChars="200"/>
        <w:jc w:val="left"/>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eastAsia="zh-CN"/>
        </w:rPr>
        <w:t>应严格按《预算法》执行部门预算，按照财政批复的部门预算和绩效目标的项目和用途使用资金，不得擅自调剂使用。</w:t>
      </w:r>
    </w:p>
    <w:p>
      <w:pPr>
        <w:autoSpaceDE w:val="0"/>
        <w:autoSpaceDN w:val="0"/>
        <w:adjustRightInd w:val="0"/>
        <w:ind w:firstLine="640" w:firstLineChars="200"/>
        <w:jc w:val="left"/>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eastAsia="zh-CN"/>
        </w:rPr>
        <w:t>在预算金额内严格控制费用的支出，控制超支现象的发生。对于年度无法预计的临时追加的相关工作所需费用，用其他费用项目结余资金调剂使用或需要追加费用预算的，要按照费用预算调整的报批程序，经批准后才能使用；支出报账支付时，要严格审核，控制费用跨年度报账，确保费用核算的及时性和完整性；按照费用的实际使用用途进行资金支付和财务列报，严格按照行政事业单位会计制度进行财务核算，维护《预算法》的严肃性。</w:t>
      </w:r>
    </w:p>
    <w:p>
      <w:pPr>
        <w:autoSpaceDE w:val="0"/>
        <w:autoSpaceDN w:val="0"/>
        <w:adjustRightInd w:val="0"/>
        <w:ind w:firstLine="640" w:firstLineChars="200"/>
        <w:jc w:val="left"/>
        <w:rPr>
          <w:rFonts w:hint="eastAsia" w:asciiTheme="minorEastAsia" w:hAnsiTheme="minorEastAsia" w:eastAsiaTheme="minorEastAsia"/>
          <w:sz w:val="32"/>
          <w:szCs w:val="32"/>
          <w:lang w:eastAsia="zh-CN"/>
        </w:rPr>
      </w:pPr>
      <w:bookmarkStart w:id="3" w:name="_Toc413785919"/>
      <w:r>
        <w:rPr>
          <w:rFonts w:hint="eastAsia" w:asciiTheme="minorEastAsia" w:hAnsiTheme="minorEastAsia" w:eastAsiaTheme="minorEastAsia"/>
          <w:sz w:val="32"/>
          <w:szCs w:val="32"/>
          <w:lang w:eastAsia="zh-CN"/>
        </w:rPr>
        <w:t>2、加强项目资金管理，严格规范项目资金使用</w:t>
      </w:r>
      <w:bookmarkEnd w:id="3"/>
    </w:p>
    <w:p>
      <w:pPr>
        <w:autoSpaceDE w:val="0"/>
        <w:autoSpaceDN w:val="0"/>
        <w:adjustRightInd w:val="0"/>
        <w:ind w:firstLine="640" w:firstLineChars="200"/>
        <w:jc w:val="left"/>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eastAsia="zh-CN"/>
        </w:rPr>
        <w:t>严格规范专项资金的审批程序，切实做到专项资金专款专用，严禁专项资金挪作他用。设置专项资金科目进行核算，真实反馈专项资金使用情况，严禁专项资金在项目间自行调剂。</w:t>
      </w:r>
    </w:p>
    <w:p>
      <w:pPr>
        <w:autoSpaceDE w:val="0"/>
        <w:autoSpaceDN w:val="0"/>
        <w:adjustRightInd w:val="0"/>
        <w:ind w:firstLine="640" w:firstLineChars="200"/>
        <w:jc w:val="left"/>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eastAsia="zh-CN"/>
        </w:rPr>
        <w:t>完善财务管理制度，严格规范现金使用的范围，尽量避免大额付现，确保单位资金安全和完整。</w:t>
      </w:r>
    </w:p>
    <w:p>
      <w:pPr>
        <w:autoSpaceDE w:val="0"/>
        <w:autoSpaceDN w:val="0"/>
        <w:adjustRightInd w:val="0"/>
        <w:ind w:firstLine="640" w:firstLineChars="200"/>
        <w:jc w:val="left"/>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eastAsia="zh-CN"/>
        </w:rPr>
        <w:t>3、规范账务处理，提高财务信息质量 </w:t>
      </w:r>
    </w:p>
    <w:p>
      <w:pPr>
        <w:autoSpaceDE w:val="0"/>
        <w:autoSpaceDN w:val="0"/>
        <w:adjustRightInd w:val="0"/>
        <w:ind w:firstLine="640" w:firstLineChars="200"/>
        <w:jc w:val="left"/>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eastAsia="zh-CN"/>
        </w:rPr>
        <w:t>严格按照《会计法》、《行政单位会计制度》、《行政单位财务规则》等规定执行财务核算，并结合实际情况，完整、准确地披露相关信息，做到收入与支出明细核算。在编制预算与执行中，我所将尽可能地用有限的经费平衡每年工作任务，提高财政资金的使用效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FFE717C"/>
    <w:multiLevelType w:val="singleLevel"/>
    <w:tmpl w:val="5FFE717C"/>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62B96"/>
    <w:rsid w:val="028305B6"/>
    <w:rsid w:val="04FB0AB8"/>
    <w:rsid w:val="05747F6E"/>
    <w:rsid w:val="092A167C"/>
    <w:rsid w:val="0C043487"/>
    <w:rsid w:val="0F0F67AB"/>
    <w:rsid w:val="0F67433B"/>
    <w:rsid w:val="171E03D5"/>
    <w:rsid w:val="182F2C47"/>
    <w:rsid w:val="188B5900"/>
    <w:rsid w:val="1AE40BFE"/>
    <w:rsid w:val="1B3E534A"/>
    <w:rsid w:val="20BE20A8"/>
    <w:rsid w:val="22BF4325"/>
    <w:rsid w:val="2DF53898"/>
    <w:rsid w:val="2EC3033E"/>
    <w:rsid w:val="30B24582"/>
    <w:rsid w:val="3ADA873C"/>
    <w:rsid w:val="3AF33798"/>
    <w:rsid w:val="48AF2AC6"/>
    <w:rsid w:val="4A1F79FA"/>
    <w:rsid w:val="567B794A"/>
    <w:rsid w:val="57C177FE"/>
    <w:rsid w:val="59A10260"/>
    <w:rsid w:val="5B7D2F84"/>
    <w:rsid w:val="5F13C224"/>
    <w:rsid w:val="5FBF9010"/>
    <w:rsid w:val="64337932"/>
    <w:rsid w:val="65F798B5"/>
    <w:rsid w:val="67E47F0E"/>
    <w:rsid w:val="6958667D"/>
    <w:rsid w:val="6A563FCA"/>
    <w:rsid w:val="6A6D22B9"/>
    <w:rsid w:val="71F5F36D"/>
    <w:rsid w:val="77FE5E29"/>
    <w:rsid w:val="797B9004"/>
    <w:rsid w:val="7E812318"/>
    <w:rsid w:val="7FCE3B75"/>
    <w:rsid w:val="BE7F6522"/>
    <w:rsid w:val="EF7F89B7"/>
    <w:rsid w:val="FBFBDE75"/>
    <w:rsid w:val="FDDF44C4"/>
    <w:rsid w:val="FF4BD440"/>
    <w:rsid w:val="FF6A3F17"/>
    <w:rsid w:val="FFF77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ind w:left="100" w:leftChars="100" w:right="100" w:rightChars="100"/>
      <w:outlineLvl w:val="0"/>
    </w:pPr>
    <w:rPr>
      <w:b/>
      <w:bCs/>
      <w:kern w:val="44"/>
      <w:sz w:val="32"/>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6">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2021-09-17T08:57:00Z</dcterms:created>
  <dc:creator>Administrator</dc:creator>
  <cp:lastModifiedBy>kylin</cp:lastModifiedBy>
  <dcterms:modified xsi:type="dcterms:W3CDTF">2021-09-22T17:00:24Z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