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auto"/>
          <w:sz w:val="56"/>
          <w:szCs w:val="56"/>
        </w:rPr>
      </w:pPr>
    </w:p>
    <w:p>
      <w:pPr>
        <w:pStyle w:val="9"/>
        <w:jc w:val="center"/>
        <w:rPr>
          <w:color w:val="auto"/>
          <w:sz w:val="56"/>
          <w:szCs w:val="56"/>
        </w:rPr>
      </w:pPr>
    </w:p>
    <w:p>
      <w:pPr>
        <w:pStyle w:val="9"/>
        <w:jc w:val="center"/>
        <w:rPr>
          <w:color w:val="auto"/>
          <w:sz w:val="84"/>
          <w:szCs w:val="84"/>
        </w:rPr>
      </w:pPr>
    </w:p>
    <w:p>
      <w:pPr>
        <w:pStyle w:val="9"/>
        <w:jc w:val="center"/>
        <w:rPr>
          <w:color w:val="auto"/>
          <w:sz w:val="84"/>
          <w:szCs w:val="84"/>
        </w:rPr>
      </w:pPr>
    </w:p>
    <w:p>
      <w:pPr>
        <w:pStyle w:val="9"/>
        <w:jc w:val="center"/>
        <w:rPr>
          <w:color w:val="auto"/>
          <w:sz w:val="84"/>
          <w:szCs w:val="84"/>
        </w:rPr>
      </w:pPr>
      <w:r>
        <w:rPr>
          <w:rFonts w:hint="eastAsia"/>
          <w:color w:val="auto"/>
          <w:sz w:val="84"/>
          <w:szCs w:val="84"/>
        </w:rPr>
        <w:t>2020年度</w:t>
      </w:r>
    </w:p>
    <w:p>
      <w:pPr>
        <w:pStyle w:val="9"/>
        <w:jc w:val="center"/>
        <w:rPr>
          <w:color w:val="auto"/>
          <w:sz w:val="84"/>
          <w:szCs w:val="84"/>
        </w:rPr>
      </w:pPr>
      <w:r>
        <w:rPr>
          <w:rFonts w:hint="eastAsia"/>
          <w:color w:val="auto"/>
          <w:sz w:val="84"/>
          <w:szCs w:val="84"/>
          <w:lang w:eastAsia="zh-CN"/>
        </w:rPr>
        <w:t>永州市气象局</w:t>
      </w:r>
      <w:r>
        <w:rPr>
          <w:rFonts w:hint="eastAsia"/>
          <w:color w:val="auto"/>
          <w:sz w:val="84"/>
          <w:szCs w:val="84"/>
        </w:rPr>
        <w:t>（</w:t>
      </w:r>
      <w:r>
        <w:rPr>
          <w:rFonts w:hint="eastAsia"/>
          <w:color w:val="auto"/>
          <w:sz w:val="84"/>
          <w:szCs w:val="84"/>
          <w:lang w:eastAsia="zh-CN"/>
        </w:rPr>
        <w:t>人工影响天气办</w:t>
      </w:r>
      <w:r>
        <w:rPr>
          <w:rFonts w:hint="eastAsia"/>
          <w:color w:val="auto"/>
          <w:sz w:val="84"/>
          <w:szCs w:val="84"/>
        </w:rPr>
        <w:t>）部门决算</w:t>
      </w:r>
    </w:p>
    <w:p>
      <w:pPr>
        <w:pStyle w:val="9"/>
        <w:jc w:val="center"/>
        <w:rPr>
          <w:color w:val="auto"/>
          <w:sz w:val="56"/>
          <w:szCs w:val="56"/>
        </w:rPr>
      </w:pPr>
    </w:p>
    <w:p>
      <w:pPr>
        <w:pStyle w:val="9"/>
        <w:jc w:val="center"/>
        <w:rPr>
          <w:color w:val="auto"/>
          <w:sz w:val="56"/>
          <w:szCs w:val="56"/>
        </w:rPr>
      </w:pPr>
    </w:p>
    <w:p>
      <w:pPr>
        <w:pStyle w:val="9"/>
        <w:jc w:val="center"/>
        <w:rPr>
          <w:color w:val="auto"/>
          <w:sz w:val="56"/>
          <w:szCs w:val="56"/>
        </w:rPr>
      </w:pPr>
    </w:p>
    <w:p>
      <w:pPr>
        <w:pStyle w:val="9"/>
        <w:jc w:val="center"/>
        <w:rPr>
          <w:color w:val="auto"/>
          <w:sz w:val="56"/>
          <w:szCs w:val="56"/>
        </w:rPr>
      </w:pPr>
    </w:p>
    <w:p>
      <w:pPr>
        <w:pStyle w:val="9"/>
        <w:jc w:val="center"/>
        <w:rPr>
          <w:color w:val="auto"/>
          <w:sz w:val="32"/>
          <w:szCs w:val="32"/>
        </w:rPr>
      </w:pPr>
    </w:p>
    <w:p>
      <w:pPr>
        <w:pStyle w:val="9"/>
        <w:jc w:val="center"/>
        <w:rPr>
          <w:color w:val="auto"/>
          <w:sz w:val="32"/>
          <w:szCs w:val="32"/>
        </w:rPr>
      </w:pPr>
    </w:p>
    <w:p>
      <w:pPr>
        <w:pStyle w:val="9"/>
        <w:jc w:val="center"/>
        <w:rPr>
          <w:color w:val="auto"/>
          <w:sz w:val="32"/>
          <w:szCs w:val="32"/>
        </w:rPr>
      </w:pPr>
    </w:p>
    <w:p>
      <w:pPr>
        <w:pStyle w:val="9"/>
        <w:spacing w:line="540" w:lineRule="exact"/>
        <w:jc w:val="center"/>
        <w:rPr>
          <w:color w:val="auto"/>
          <w:sz w:val="56"/>
          <w:szCs w:val="56"/>
        </w:rPr>
      </w:pPr>
    </w:p>
    <w:p>
      <w:pPr>
        <w:pStyle w:val="9"/>
        <w:spacing w:line="500" w:lineRule="exact"/>
        <w:jc w:val="center"/>
        <w:rPr>
          <w:b/>
          <w:color w:val="auto"/>
          <w:sz w:val="36"/>
          <w:szCs w:val="28"/>
        </w:rPr>
      </w:pPr>
    </w:p>
    <w:p>
      <w:pPr>
        <w:pStyle w:val="9"/>
        <w:spacing w:line="500" w:lineRule="exact"/>
        <w:jc w:val="center"/>
        <w:rPr>
          <w:b/>
          <w:color w:val="auto"/>
          <w:sz w:val="36"/>
          <w:szCs w:val="28"/>
        </w:rPr>
      </w:pPr>
    </w:p>
    <w:p>
      <w:pPr>
        <w:pStyle w:val="9"/>
        <w:spacing w:line="500" w:lineRule="exact"/>
        <w:jc w:val="center"/>
        <w:rPr>
          <w:b/>
          <w:color w:val="auto"/>
          <w:sz w:val="36"/>
          <w:szCs w:val="28"/>
        </w:rPr>
      </w:pPr>
      <w:r>
        <w:rPr>
          <w:rFonts w:hint="eastAsia"/>
          <w:b/>
          <w:color w:val="auto"/>
          <w:sz w:val="36"/>
          <w:szCs w:val="28"/>
        </w:rPr>
        <w:t>目录</w:t>
      </w:r>
    </w:p>
    <w:p>
      <w:pPr>
        <w:pStyle w:val="9"/>
        <w:spacing w:line="500" w:lineRule="exact"/>
        <w:rPr>
          <w:rFonts w:ascii="仿宋_GB2312" w:hAnsi="仿宋_GB2312" w:cs="仿宋_GB2312"/>
          <w:b/>
          <w:color w:val="auto"/>
          <w:sz w:val="28"/>
          <w:szCs w:val="28"/>
        </w:rPr>
      </w:pPr>
      <w:r>
        <w:rPr>
          <w:rFonts w:hint="eastAsia"/>
          <w:b/>
          <w:color w:val="auto"/>
          <w:sz w:val="28"/>
          <w:szCs w:val="28"/>
        </w:rPr>
        <w:t>第一部分</w:t>
      </w:r>
      <w:r>
        <w:rPr>
          <w:rFonts w:hint="eastAsia"/>
          <w:b/>
          <w:color w:val="auto"/>
          <w:sz w:val="28"/>
          <w:szCs w:val="28"/>
          <w:lang w:eastAsia="zh-CN"/>
        </w:rPr>
        <w:t>永州市气象局</w:t>
      </w:r>
      <w:r>
        <w:rPr>
          <w:rFonts w:hint="eastAsia"/>
          <w:b/>
          <w:color w:val="auto"/>
          <w:sz w:val="28"/>
          <w:szCs w:val="28"/>
        </w:rPr>
        <w:t>（</w:t>
      </w:r>
      <w:r>
        <w:rPr>
          <w:rFonts w:hint="eastAsia"/>
          <w:b/>
          <w:color w:val="auto"/>
          <w:sz w:val="28"/>
          <w:szCs w:val="28"/>
          <w:lang w:eastAsia="zh-CN"/>
        </w:rPr>
        <w:t>人工影响天气办</w:t>
      </w:r>
      <w:r>
        <w:rPr>
          <w:rFonts w:hint="eastAsia"/>
          <w:b/>
          <w:color w:val="auto"/>
          <w:sz w:val="28"/>
          <w:szCs w:val="28"/>
        </w:rPr>
        <w:t>）概况</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p>
    <w:p>
      <w:pPr>
        <w:pStyle w:val="9"/>
        <w:spacing w:line="500" w:lineRule="exact"/>
        <w:rPr>
          <w:rFonts w:ascii="仿宋_GB2312" w:hAnsi="仿宋_GB2312" w:cs="仿宋_GB2312"/>
          <w:b/>
          <w:color w:val="auto"/>
          <w:sz w:val="28"/>
          <w:szCs w:val="28"/>
        </w:rPr>
      </w:pPr>
      <w:r>
        <w:rPr>
          <w:rFonts w:hint="eastAsia" w:hAnsi="仿宋_GB2312"/>
          <w:b/>
          <w:color w:val="auto"/>
          <w:sz w:val="28"/>
          <w:szCs w:val="28"/>
        </w:rPr>
        <w:t>第二部分</w:t>
      </w:r>
      <w:r>
        <w:rPr>
          <w:rFonts w:hAnsi="仿宋_GB2312"/>
          <w:b/>
          <w:color w:val="auto"/>
          <w:sz w:val="28"/>
          <w:szCs w:val="28"/>
        </w:rPr>
        <w:t>20</w:t>
      </w:r>
      <w:r>
        <w:rPr>
          <w:rFonts w:hint="eastAsia" w:hAnsi="仿宋_GB2312"/>
          <w:b/>
          <w:color w:val="auto"/>
          <w:sz w:val="28"/>
          <w:szCs w:val="28"/>
        </w:rPr>
        <w:t>20年度部门决算表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九、国有资本经营预算财政拨款支出决算表</w:t>
      </w:r>
    </w:p>
    <w:p>
      <w:pPr>
        <w:pStyle w:val="9"/>
        <w:spacing w:line="500" w:lineRule="exact"/>
        <w:rPr>
          <w:rFonts w:ascii="仿宋_GB2312" w:hAnsi="仿宋_GB2312" w:cs="仿宋_GB2312"/>
          <w:b/>
          <w:color w:val="auto"/>
          <w:sz w:val="28"/>
          <w:szCs w:val="28"/>
        </w:rPr>
      </w:pPr>
      <w:r>
        <w:rPr>
          <w:rFonts w:hint="eastAsia" w:hAnsi="仿宋_GB2312"/>
          <w:b/>
          <w:color w:val="auto"/>
          <w:sz w:val="28"/>
          <w:szCs w:val="28"/>
        </w:rPr>
        <w:t>第三部分</w:t>
      </w:r>
      <w:r>
        <w:rPr>
          <w:rFonts w:hAnsi="仿宋_GB2312"/>
          <w:b/>
          <w:color w:val="auto"/>
          <w:sz w:val="28"/>
          <w:szCs w:val="28"/>
        </w:rPr>
        <w:t>20</w:t>
      </w:r>
      <w:r>
        <w:rPr>
          <w:rFonts w:hint="eastAsia" w:hAnsi="仿宋_GB2312"/>
          <w:b/>
          <w:color w:val="auto"/>
          <w:sz w:val="28"/>
          <w:szCs w:val="28"/>
        </w:rPr>
        <w:t>20年度部门决算情况说明</w:t>
      </w:r>
    </w:p>
    <w:p>
      <w:pPr>
        <w:pStyle w:val="9"/>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500" w:lineRule="exact"/>
        <w:ind w:firstLine="700" w:firstLineChars="250"/>
        <w:jc w:val="left"/>
        <w:rPr>
          <w:rFonts w:ascii="仿宋_GB2312" w:hAnsi="仿宋_GB2312" w:cs="仿宋_GB2312"/>
          <w:color w:val="auto"/>
          <w:sz w:val="28"/>
          <w:szCs w:val="28"/>
        </w:rPr>
      </w:pPr>
      <w:r>
        <w:rPr>
          <w:rFonts w:ascii="仿宋_GB2312" w:hAnsi="仿宋_GB2312" w:cs="仿宋_GB2312"/>
          <w:color w:val="auto"/>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十二、关于国有资产占用情况说明</w:t>
      </w:r>
    </w:p>
    <w:p>
      <w:pPr>
        <w:pStyle w:val="9"/>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十三、关</w:t>
      </w:r>
      <w:r>
        <w:rPr>
          <w:rFonts w:hint="eastAsia" w:cs="仿宋_GB2312" w:asciiTheme="minorEastAsia" w:hAnsiTheme="minorEastAsia" w:eastAsiaTheme="minorEastAsia"/>
          <w:color w:val="auto"/>
          <w:sz w:val="28"/>
          <w:szCs w:val="28"/>
        </w:rPr>
        <w:t>于2020年</w:t>
      </w:r>
      <w:r>
        <w:rPr>
          <w:rFonts w:hint="eastAsia" w:ascii="仿宋_GB2312" w:hAnsi="仿宋_GB2312" w:cs="仿宋_GB2312" w:eastAsiaTheme="minorEastAsia"/>
          <w:color w:val="auto"/>
          <w:sz w:val="28"/>
          <w:szCs w:val="28"/>
        </w:rPr>
        <w:t>度预算绩效情况的说明</w:t>
      </w:r>
    </w:p>
    <w:p>
      <w:pPr>
        <w:autoSpaceDE w:val="0"/>
        <w:autoSpaceDN w:val="0"/>
        <w:adjustRightInd w:val="0"/>
        <w:spacing w:line="500" w:lineRule="exact"/>
        <w:jc w:val="left"/>
        <w:rPr>
          <w:rFonts w:ascii="黑体" w:hAnsi="黑体" w:eastAsia="黑体" w:cs="黑体"/>
          <w:b/>
          <w:color w:val="auto"/>
          <w:kern w:val="0"/>
          <w:sz w:val="28"/>
          <w:szCs w:val="28"/>
        </w:rPr>
      </w:pPr>
      <w:r>
        <w:rPr>
          <w:rFonts w:ascii="黑体" w:hAnsi="黑体" w:eastAsia="黑体" w:cs="黑体"/>
          <w:b/>
          <w:color w:val="auto"/>
          <w:kern w:val="0"/>
          <w:sz w:val="28"/>
          <w:szCs w:val="28"/>
        </w:rPr>
        <w:t>第四部分名词解释</w:t>
      </w:r>
    </w:p>
    <w:p>
      <w:pPr>
        <w:autoSpaceDE w:val="0"/>
        <w:autoSpaceDN w:val="0"/>
        <w:adjustRightInd w:val="0"/>
        <w:spacing w:line="500" w:lineRule="exact"/>
        <w:jc w:val="left"/>
        <w:rPr>
          <w:rFonts w:ascii="黑体" w:hAnsi="黑体" w:eastAsia="黑体" w:cs="仿宋_GB2312"/>
          <w:b/>
          <w:color w:val="auto"/>
          <w:kern w:val="0"/>
          <w:sz w:val="28"/>
          <w:szCs w:val="28"/>
        </w:rPr>
      </w:pPr>
      <w:r>
        <w:rPr>
          <w:rFonts w:hint="eastAsia" w:ascii="黑体" w:hAnsi="黑体" w:eastAsia="黑体" w:cs="黑体"/>
          <w:b/>
          <w:color w:val="auto"/>
          <w:kern w:val="0"/>
          <w:sz w:val="28"/>
          <w:szCs w:val="28"/>
        </w:rPr>
        <w:t>第五部分附件</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rPr>
          <w:color w:val="auto"/>
          <w:sz w:val="72"/>
          <w:szCs w:val="72"/>
        </w:rPr>
      </w:pPr>
    </w:p>
    <w:p>
      <w:pPr>
        <w:pStyle w:val="9"/>
        <w:jc w:val="center"/>
        <w:rPr>
          <w:color w:val="auto"/>
          <w:sz w:val="84"/>
          <w:szCs w:val="84"/>
        </w:rPr>
      </w:pPr>
      <w:r>
        <w:rPr>
          <w:rFonts w:hint="eastAsia"/>
          <w:color w:val="auto"/>
          <w:sz w:val="84"/>
          <w:szCs w:val="84"/>
        </w:rPr>
        <w:t>第一部分</w:t>
      </w:r>
      <w:r>
        <w:rPr>
          <w:color w:val="auto"/>
          <w:sz w:val="84"/>
          <w:szCs w:val="84"/>
        </w:rPr>
        <w:t xml:space="preserve"> </w:t>
      </w:r>
    </w:p>
    <w:p>
      <w:pPr>
        <w:pStyle w:val="9"/>
        <w:jc w:val="center"/>
        <w:rPr>
          <w:color w:val="auto"/>
          <w:sz w:val="84"/>
          <w:szCs w:val="84"/>
        </w:rPr>
      </w:pPr>
    </w:p>
    <w:p>
      <w:pPr>
        <w:pStyle w:val="9"/>
        <w:jc w:val="center"/>
        <w:rPr>
          <w:color w:val="auto"/>
          <w:sz w:val="84"/>
          <w:szCs w:val="84"/>
        </w:rPr>
      </w:pPr>
      <w:r>
        <w:rPr>
          <w:rFonts w:hint="eastAsia"/>
          <w:color w:val="auto"/>
          <w:sz w:val="84"/>
          <w:szCs w:val="84"/>
          <w:lang w:eastAsia="zh-CN"/>
        </w:rPr>
        <w:t>永州市气象局</w:t>
      </w:r>
      <w:r>
        <w:rPr>
          <w:rFonts w:hint="eastAsia"/>
          <w:color w:val="auto"/>
          <w:sz w:val="84"/>
          <w:szCs w:val="84"/>
        </w:rPr>
        <w:t>（</w:t>
      </w:r>
      <w:r>
        <w:rPr>
          <w:rFonts w:hint="eastAsia"/>
          <w:color w:val="auto"/>
          <w:sz w:val="84"/>
          <w:szCs w:val="84"/>
          <w:lang w:eastAsia="zh-CN"/>
        </w:rPr>
        <w:t>人工影响天气办</w:t>
      </w:r>
      <w:r>
        <w:rPr>
          <w:rFonts w:hint="eastAsia"/>
          <w:color w:val="auto"/>
          <w:sz w:val="84"/>
          <w:szCs w:val="84"/>
        </w:rPr>
        <w:t>）概况</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pStyle w:val="10"/>
        <w:ind w:left="720" w:firstLine="0" w:firstLineChars="0"/>
        <w:jc w:val="left"/>
        <w:rPr>
          <w:rFonts w:ascii="黑体" w:hAnsi="黑体" w:eastAsia="黑体"/>
          <w:color w:val="auto"/>
          <w:sz w:val="32"/>
          <w:szCs w:val="32"/>
        </w:rPr>
      </w:pPr>
    </w:p>
    <w:p>
      <w:pPr>
        <w:pStyle w:val="10"/>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部门职责</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（1）、组织协调完成本行政区域内天气、气候、生态与农业气象、人工影响天气、雷电等多轨道业务工作。</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（2）、组织管理本行政区域内综合观测、预测预报、公共气象服务和信息与技术支持体系的有关工作。负责本行政区域内气象事业发展规划、计划的制定及气象业务建设的组织实施。</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（3）、负责本行政区域内气象设施建设项目的审查；对本行政区域内的气象活动进行指导、监督和行业管理。组织管理本行政区域内气象观测资料的汇总、传输</w:t>
      </w:r>
      <w:r>
        <w:rPr>
          <w:rFonts w:hint="eastAsia" w:ascii="楷体" w:eastAsia="楷体" w:cs="楷体"/>
          <w:color w:val="auto"/>
          <w:kern w:val="0"/>
          <w:sz w:val="32"/>
          <w:szCs w:val="32"/>
        </w:rPr>
        <w:t>。</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（4）、依法保护气象探测环境。负责本行政区域内的气象观测、预报管理工作，及时提出气象灾害防御措施，并对重大气象灾害作出评估，为本级人民政府发展经济和组织防御气象灾害提供决策依据。</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（5）、负责本行政区域内公众气象预报、灾害性天气警报以及农业气象预报、城市环境气象预报、火险气象等级预报等气象预报的发布。管理本行政区域人工影响天气工作，指导和组织人工影响天气作业。</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（6）、组织管理雷电灾害防御工作，会同有关部门指导对可能遭受袭击的建筑物、构筑物和其他设施安装的雷电灾害防护装置的检测工作。</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（7）、负责本行政区域的防雷减灾和升空气球的安全督查工作。负责向本级人民政府和同级有关部门提出利用、保护气候资源和推广应用气候资源区划等成果的建议。</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8）、组织重大项目气候可行性论证。组织开展法制宣传教育，负责监督气象法规的实施，负责本区域内的气象行政执法，承担有关行政复议和行政诉讼。统一领导和管理本行政区域内气象部门的计划财务、人事劳动、科研和培训以及业务建设等工作。</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（9）、会同县人民政府对县气象机构实施以部门为主的双重管理。</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（1</w:t>
      </w:r>
      <w:r>
        <w:rPr>
          <w:rFonts w:ascii="楷体" w:eastAsia="楷体" w:cs="楷体"/>
          <w:color w:val="auto"/>
          <w:sz w:val="32"/>
          <w:szCs w:val="32"/>
        </w:rPr>
        <w:t>0</w:t>
      </w:r>
      <w:r>
        <w:rPr>
          <w:rFonts w:hint="eastAsia" w:ascii="楷体" w:eastAsia="楷体" w:cs="楷体"/>
          <w:color w:val="auto"/>
          <w:sz w:val="32"/>
          <w:szCs w:val="32"/>
        </w:rPr>
        <w:t>）、</w:t>
      </w:r>
      <w:r>
        <w:rPr>
          <w:rFonts w:ascii="楷体" w:eastAsia="楷体" w:cs="楷体"/>
          <w:color w:val="auto"/>
          <w:sz w:val="32"/>
          <w:szCs w:val="32"/>
        </w:rPr>
        <w:t>组织全国布网雷达</w:t>
      </w:r>
      <w:r>
        <w:rPr>
          <w:rFonts w:hint="eastAsia" w:ascii="楷体" w:eastAsia="楷体" w:cs="楷体"/>
          <w:color w:val="auto"/>
          <w:sz w:val="32"/>
          <w:szCs w:val="32"/>
        </w:rPr>
        <w:t>——永州市新一代多普勒天气雷达的运行及维护工作。</w:t>
      </w:r>
    </w:p>
    <w:p>
      <w:pPr>
        <w:widowControl/>
        <w:shd w:val="clear" w:color="auto" w:fill="FFFFFF"/>
        <w:spacing w:before="100" w:beforeAutospacing="1" w:after="267" w:line="360" w:lineRule="auto"/>
        <w:ind w:firstLine="640" w:firstLineChars="200"/>
        <w:jc w:val="left"/>
        <w:rPr>
          <w:rFonts w:ascii="楷体" w:eastAsia="楷体" w:cs="楷体"/>
          <w:color w:val="auto"/>
          <w:kern w:val="0"/>
          <w:sz w:val="32"/>
          <w:szCs w:val="32"/>
        </w:rPr>
      </w:pPr>
      <w:r>
        <w:rPr>
          <w:rFonts w:hint="eastAsia" w:ascii="楷体" w:eastAsia="楷体" w:cs="楷体"/>
          <w:color w:val="auto"/>
          <w:sz w:val="32"/>
          <w:szCs w:val="32"/>
        </w:rPr>
        <w:t>（1</w:t>
      </w:r>
      <w:r>
        <w:rPr>
          <w:rFonts w:ascii="楷体" w:eastAsia="楷体" w:cs="楷体"/>
          <w:color w:val="auto"/>
          <w:sz w:val="32"/>
          <w:szCs w:val="32"/>
        </w:rPr>
        <w:t>1</w:t>
      </w:r>
      <w:r>
        <w:rPr>
          <w:rFonts w:hint="eastAsia" w:ascii="楷体" w:eastAsia="楷体" w:cs="楷体"/>
          <w:color w:val="auto"/>
          <w:sz w:val="32"/>
          <w:szCs w:val="32"/>
        </w:rPr>
        <w:t>）、协助地方党委和人民政府做好当地气象部门的精神文明建设和思想政治工作。</w:t>
      </w:r>
    </w:p>
    <w:p>
      <w:pPr>
        <w:widowControl/>
        <w:spacing w:line="600" w:lineRule="exact"/>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widowControl/>
        <w:shd w:val="clear" w:color="auto" w:fill="FFFFFF"/>
        <w:spacing w:before="100" w:beforeAutospacing="1" w:after="267" w:line="360" w:lineRule="auto"/>
        <w:ind w:firstLine="640" w:firstLineChars="200"/>
        <w:jc w:val="left"/>
        <w:rPr>
          <w:rFonts w:hint="eastAsia" w:ascii="楷体" w:eastAsia="楷体" w:cs="楷体"/>
          <w:color w:val="auto"/>
          <w:sz w:val="32"/>
          <w:szCs w:val="32"/>
          <w:lang w:val="en-US" w:eastAsia="zh-CN"/>
        </w:rPr>
      </w:pPr>
      <w:r>
        <w:rPr>
          <w:rFonts w:hint="eastAsia" w:asciiTheme="minorEastAsia" w:hAnsiTheme="minorEastAsia"/>
          <w:bCs/>
          <w:color w:val="auto"/>
          <w:kern w:val="0"/>
          <w:sz w:val="32"/>
          <w:szCs w:val="32"/>
        </w:rPr>
        <w:t>（</w:t>
      </w:r>
      <w:r>
        <w:rPr>
          <w:rFonts w:hint="eastAsia" w:ascii="楷体" w:eastAsia="楷体" w:cs="楷体"/>
          <w:color w:val="auto"/>
          <w:sz w:val="32"/>
          <w:szCs w:val="32"/>
          <w:lang w:val="en-US" w:eastAsia="zh-CN"/>
        </w:rPr>
        <w:t>一）内设机构设置。永州市气象局（人工影响天气办）内设机构包括：人工影响天气领导小组办公室。</w:t>
      </w:r>
    </w:p>
    <w:p>
      <w:pPr>
        <w:widowControl/>
        <w:shd w:val="clear" w:color="auto" w:fill="FFFFFF"/>
        <w:spacing w:before="100" w:beforeAutospacing="1" w:after="267" w:line="360" w:lineRule="auto"/>
        <w:ind w:firstLine="640" w:firstLineChars="200"/>
        <w:jc w:val="left"/>
        <w:rPr>
          <w:rFonts w:hint="eastAsia" w:ascii="楷体" w:eastAsia="楷体" w:cs="楷体"/>
          <w:color w:val="auto"/>
          <w:sz w:val="32"/>
          <w:szCs w:val="32"/>
          <w:lang w:val="en-US" w:eastAsia="zh-CN"/>
        </w:rPr>
      </w:pPr>
      <w:r>
        <w:rPr>
          <w:rFonts w:hint="eastAsia" w:ascii="楷体" w:eastAsia="楷体" w:cs="楷体"/>
          <w:color w:val="auto"/>
          <w:sz w:val="32"/>
          <w:szCs w:val="32"/>
          <w:lang w:val="en-US" w:eastAsia="zh-CN"/>
        </w:rPr>
        <w:t>（二）决算单位构成。永州市气象局（人工影响天气办）2020年部门决算汇总公开单位构成包括：市气象局（人工影响天气领导小组办公室）本级。</w:t>
      </w:r>
    </w:p>
    <w:p>
      <w:pPr>
        <w:jc w:val="left"/>
        <w:rPr>
          <w:rFonts w:ascii="仿宋_GB2312" w:eastAsia="仿宋_GB2312" w:hAnsiTheme="minorEastAsia"/>
          <w:color w:val="auto"/>
          <w:sz w:val="28"/>
          <w:szCs w:val="32"/>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r>
        <w:rPr>
          <w:rFonts w:hint="eastAsia"/>
          <w:color w:val="auto"/>
          <w:sz w:val="72"/>
          <w:szCs w:val="72"/>
        </w:rPr>
        <w:t>第二部分</w:t>
      </w:r>
    </w:p>
    <w:p>
      <w:pPr>
        <w:jc w:val="center"/>
        <w:rPr>
          <w:color w:val="auto"/>
          <w:sz w:val="72"/>
          <w:szCs w:val="72"/>
        </w:rPr>
      </w:pPr>
    </w:p>
    <w:p>
      <w:pPr>
        <w:jc w:val="center"/>
        <w:rPr>
          <w:color w:val="auto"/>
          <w:sz w:val="72"/>
          <w:szCs w:val="72"/>
        </w:rPr>
      </w:pPr>
      <w:r>
        <w:rPr>
          <w:rFonts w:hint="eastAsia"/>
          <w:color w:val="auto"/>
          <w:sz w:val="72"/>
          <w:szCs w:val="72"/>
        </w:rPr>
        <w:t>部门决算表</w:t>
      </w:r>
    </w:p>
    <w:p>
      <w:pPr>
        <w:jc w:val="center"/>
        <w:rPr>
          <w:rFonts w:hint="eastAsia" w:ascii="仿宋_GB2312" w:hAnsi="仿宋_GB2312" w:eastAsia="仿宋_GB2312" w:cs="仿宋_GB2312"/>
          <w:color w:val="auto"/>
          <w:sz w:val="36"/>
          <w:szCs w:val="36"/>
          <w:lang w:eastAsia="zh-CN"/>
        </w:rPr>
      </w:pPr>
    </w:p>
    <w:p>
      <w:pPr>
        <w:jc w:val="center"/>
        <w:rPr>
          <w:rFonts w:hint="eastAsia" w:eastAsiaTheme="minorEastAsia"/>
          <w:color w:val="auto"/>
          <w:sz w:val="72"/>
          <w:szCs w:val="72"/>
          <w:lang w:eastAsia="zh-CN"/>
        </w:rPr>
      </w:pPr>
      <w:r>
        <w:rPr>
          <w:rFonts w:hint="eastAsia" w:ascii="仿宋_GB2312" w:hAnsi="仿宋_GB2312" w:eastAsia="仿宋_GB2312" w:cs="仿宋_GB2312"/>
          <w:color w:val="auto"/>
          <w:sz w:val="36"/>
          <w:szCs w:val="36"/>
          <w:lang w:eastAsia="zh-CN"/>
        </w:rPr>
        <w:t>（详见附表）</w:t>
      </w:r>
    </w:p>
    <w:p>
      <w:pPr>
        <w:jc w:val="center"/>
        <w:rPr>
          <w:color w:val="auto"/>
          <w:sz w:val="72"/>
          <w:szCs w:val="72"/>
        </w:rPr>
      </w:pPr>
    </w:p>
    <w:p>
      <w:pPr>
        <w:jc w:val="center"/>
        <w:rPr>
          <w:color w:val="auto"/>
          <w:sz w:val="72"/>
          <w:szCs w:val="72"/>
        </w:rPr>
      </w:pPr>
    </w:p>
    <w:p>
      <w:pPr>
        <w:jc w:val="center"/>
        <w:rPr>
          <w:color w:val="auto"/>
          <w:sz w:val="72"/>
          <w:szCs w:val="72"/>
        </w:rPr>
      </w:pPr>
    </w:p>
    <w:p>
      <w:pPr>
        <w:jc w:val="left"/>
        <w:rPr>
          <w:rFonts w:asciiTheme="minorEastAsia" w:hAnsiTheme="minorEastAsia"/>
          <w:color w:val="auto"/>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w:t>
            </w:r>
            <w:r>
              <w:rPr>
                <w:rFonts w:ascii="宋体" w:hAnsi="宋体" w:eastAsia="宋体" w:cs="宋体"/>
                <w:color w:val="auto"/>
                <w:kern w:val="0"/>
                <w:sz w:val="20"/>
                <w:szCs w:val="20"/>
              </w:rPr>
              <w:t xml:space="preserve"> </w:t>
            </w:r>
            <w:r>
              <w:rPr>
                <w:rFonts w:hint="eastAsia" w:ascii="宋体" w:hAnsi="宋体" w:eastAsia="宋体" w:cs="宋体"/>
                <w:color w:val="auto"/>
                <w:kern w:val="0"/>
                <w:sz w:val="20"/>
                <w:szCs w:val="20"/>
              </w:rPr>
              <w:t>永州市气象局（人工影响天气办）</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705.73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2"/>
              </w:rPr>
            </w:pPr>
            <w:r>
              <w:rPr>
                <w:rFonts w:hint="eastAsia" w:ascii="宋体" w:hAnsi="宋体" w:eastAsia="宋体" w:cs="宋体"/>
                <w:b/>
                <w:bCs/>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705.73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 w:val="22"/>
              </w:rPr>
              <w:t>705.73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705.73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2420" w:firstLineChars="1100"/>
              <w:jc w:val="left"/>
              <w:rPr>
                <w:rFonts w:ascii="宋体" w:hAnsi="宋体" w:eastAsia="宋体" w:cs="宋体"/>
                <w:b/>
                <w:bCs/>
                <w:color w:val="auto"/>
                <w:kern w:val="0"/>
                <w:sz w:val="22"/>
              </w:rPr>
            </w:pPr>
            <w:r>
              <w:rPr>
                <w:rFonts w:hint="eastAsia" w:ascii="宋体" w:hAnsi="宋体" w:eastAsia="宋体" w:cs="宋体"/>
                <w:b/>
                <w:bCs/>
                <w:color w:val="auto"/>
                <w:kern w:val="0"/>
                <w:sz w:val="22"/>
              </w:rPr>
              <w:t>　705.73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注：1.本表反映部门本年度的总收支和年末结转结余情况。</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2.本套报表金额单位转换时可能存在尾数误差。</w:t>
            </w:r>
          </w:p>
        </w:tc>
      </w:tr>
    </w:tbl>
    <w:p>
      <w:pPr>
        <w:jc w:val="center"/>
        <w:rPr>
          <w:rFonts w:ascii="黑体" w:hAnsi="黑体" w:eastAsia="黑体"/>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400" w:type="dxa"/>
        <w:tblInd w:w="0" w:type="dxa"/>
        <w:tblLayout w:type="autofit"/>
        <w:tblCellMar>
          <w:top w:w="0" w:type="dxa"/>
          <w:left w:w="0" w:type="dxa"/>
          <w:bottom w:w="0" w:type="dxa"/>
          <w:right w:w="0" w:type="dxa"/>
        </w:tblCellMar>
      </w:tblPr>
      <w:tblGrid>
        <w:gridCol w:w="401"/>
        <w:gridCol w:w="399"/>
        <w:gridCol w:w="3030"/>
        <w:gridCol w:w="1671"/>
        <w:gridCol w:w="1671"/>
        <w:gridCol w:w="1396"/>
        <w:gridCol w:w="1396"/>
        <w:gridCol w:w="1396"/>
        <w:gridCol w:w="1396"/>
        <w:gridCol w:w="2374"/>
      </w:tblGrid>
      <w:tr>
        <w:tblPrEx>
          <w:tblCellMar>
            <w:top w:w="0" w:type="dxa"/>
            <w:left w:w="0" w:type="dxa"/>
            <w:bottom w:w="0" w:type="dxa"/>
            <w:right w:w="0" w:type="dxa"/>
          </w:tblCellMar>
        </w:tblPrEx>
        <w:trPr>
          <w:trHeight w:val="435" w:hRule="atLeast"/>
        </w:trPr>
        <w:tc>
          <w:tcPr>
            <w:tcW w:w="144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auto"/>
                <w:sz w:val="32"/>
                <w:szCs w:val="32"/>
              </w:rPr>
            </w:pPr>
            <w:r>
              <w:rPr>
                <w:rFonts w:hint="eastAsia" w:ascii="华文中宋" w:hAnsi="华文中宋" w:eastAsia="华文中宋"/>
                <w:color w:val="auto"/>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auto"/>
                <w:sz w:val="20"/>
                <w:szCs w:val="20"/>
              </w:rPr>
            </w:pPr>
            <w:r>
              <w:rPr>
                <w:rFonts w:hint="eastAsia"/>
                <w:color w:val="auto"/>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ascii="宋体" w:hAnsi="宋体" w:eastAsia="宋体" w:cs="宋体"/>
                <w:color w:val="auto"/>
                <w:kern w:val="0"/>
                <w:sz w:val="20"/>
                <w:szCs w:val="20"/>
              </w:rPr>
              <w:t>永州市气象局（人工影响天气办）</w:t>
            </w: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0"/>
                <w:szCs w:val="20"/>
              </w:rPr>
            </w:pPr>
            <w:r>
              <w:rPr>
                <w:rFonts w:hint="eastAsia"/>
                <w:color w:val="auto"/>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单位：万元</w:t>
            </w:r>
          </w:p>
        </w:tc>
      </w:tr>
      <w:tr>
        <w:tblPrEx>
          <w:tblCellMar>
            <w:top w:w="0" w:type="dxa"/>
            <w:left w:w="0" w:type="dxa"/>
            <w:bottom w:w="0" w:type="dxa"/>
            <w:right w:w="0" w:type="dxa"/>
          </w:tblCellMar>
        </w:tblPrEx>
        <w:trPr>
          <w:trHeight w:val="450" w:hRule="atLeast"/>
        </w:trPr>
        <w:tc>
          <w:tcPr>
            <w:tcW w:w="200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附属单位上缴收入</w:t>
            </w:r>
          </w:p>
        </w:tc>
        <w:tc>
          <w:tcPr>
            <w:tcW w:w="237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其他收入</w:t>
            </w:r>
          </w:p>
        </w:tc>
      </w:tr>
      <w:tr>
        <w:tblPrEx>
          <w:tblCellMar>
            <w:top w:w="0" w:type="dxa"/>
            <w:left w:w="0" w:type="dxa"/>
            <w:bottom w:w="0" w:type="dxa"/>
            <w:right w:w="0" w:type="dxa"/>
          </w:tblCellMar>
        </w:tblPrEx>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功能分类科目编码</w:t>
            </w:r>
          </w:p>
        </w:tc>
        <w:tc>
          <w:tcPr>
            <w:tcW w:w="137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705.73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705.73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auto"/>
                <w:sz w:val="24"/>
                <w:szCs w:val="24"/>
                <w:lang w:val="en-US" w:eastAsia="zh-CN"/>
              </w:rPr>
            </w:pPr>
            <w:r>
              <w:rPr>
                <w:rFonts w:hint="eastAsia"/>
                <w:color w:val="auto"/>
              </w:rPr>
              <w:t>　</w:t>
            </w:r>
            <w:r>
              <w:rPr>
                <w:rFonts w:hint="eastAsia"/>
                <w:color w:val="auto"/>
                <w:lang w:val="en-US" w:eastAsia="zh-CN"/>
              </w:rPr>
              <w:t>220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22005</w:t>
            </w:r>
          </w:p>
        </w:tc>
        <w:tc>
          <w:tcPr>
            <w:tcW w:w="137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气象事务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color w:val="auto"/>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2200509</w:t>
            </w:r>
          </w:p>
        </w:tc>
        <w:tc>
          <w:tcPr>
            <w:tcW w:w="137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 xml:space="preserve">  气象服务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2200599</w:t>
            </w:r>
          </w:p>
        </w:tc>
        <w:tc>
          <w:tcPr>
            <w:tcW w:w="137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 xml:space="preserve">  其他气象事务支出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r>
      <w:tr>
        <w:tblPrEx>
          <w:tblCellMar>
            <w:top w:w="0" w:type="dxa"/>
            <w:left w:w="0" w:type="dxa"/>
            <w:bottom w:w="0" w:type="dxa"/>
            <w:right w:w="0" w:type="dxa"/>
          </w:tblCellMar>
        </w:tblPrEx>
        <w:trPr>
          <w:trHeight w:val="615" w:hRule="atLeast"/>
        </w:trPr>
        <w:tc>
          <w:tcPr>
            <w:tcW w:w="144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注：本表反映部门本年度取得的各项收入情况。</w:t>
            </w:r>
          </w:p>
        </w:tc>
      </w:tr>
    </w:tbl>
    <w:p>
      <w:pPr>
        <w:widowControl/>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 </w:t>
      </w:r>
      <w:r>
        <w:rPr>
          <w:rFonts w:ascii="Times New Roman" w:hAnsi="Times New Roman" w:eastAsia="黑体" w:cs="Times New Roman"/>
          <w:bCs/>
          <w:color w:val="auto"/>
          <w:kern w:val="0"/>
          <w:sz w:val="32"/>
          <w:szCs w:val="32"/>
        </w:rPr>
        <w:br w:type="page"/>
      </w:r>
    </w:p>
    <w:p>
      <w:pPr>
        <w:widowControl/>
        <w:rPr>
          <w:rFonts w:ascii="Times New Roman" w:hAnsi="Times New Roman" w:eastAsia="方正小标宋_GBK" w:cs="Times New Roman"/>
          <w:color w:val="auto"/>
          <w:kern w:val="0"/>
          <w:sz w:val="36"/>
          <w:szCs w:val="36"/>
        </w:rPr>
      </w:pPr>
    </w:p>
    <w:tbl>
      <w:tblPr>
        <w:tblStyle w:val="5"/>
        <w:tblW w:w="13902" w:type="dxa"/>
        <w:tblInd w:w="93" w:type="dxa"/>
        <w:tblLayout w:type="fixed"/>
        <w:tblCellMar>
          <w:top w:w="0" w:type="dxa"/>
          <w:left w:w="108" w:type="dxa"/>
          <w:bottom w:w="0" w:type="dxa"/>
          <w:right w:w="108" w:type="dxa"/>
        </w:tblCellMar>
      </w:tblPr>
      <w:tblGrid>
        <w:gridCol w:w="1137"/>
        <w:gridCol w:w="261"/>
        <w:gridCol w:w="1954"/>
        <w:gridCol w:w="1186"/>
        <w:gridCol w:w="1833"/>
        <w:gridCol w:w="1833"/>
        <w:gridCol w:w="1685"/>
        <w:gridCol w:w="1538"/>
        <w:gridCol w:w="2475"/>
      </w:tblGrid>
      <w:tr>
        <w:tblPrEx>
          <w:tblCellMar>
            <w:top w:w="0" w:type="dxa"/>
            <w:left w:w="108" w:type="dxa"/>
            <w:bottom w:w="0" w:type="dxa"/>
            <w:right w:w="108" w:type="dxa"/>
          </w:tblCellMar>
        </w:tblPrEx>
        <w:trPr>
          <w:trHeight w:val="543" w:hRule="atLeast"/>
        </w:trPr>
        <w:tc>
          <w:tcPr>
            <w:tcW w:w="1390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支出决算表</w:t>
            </w:r>
          </w:p>
        </w:tc>
      </w:tr>
      <w:tr>
        <w:tblPrEx>
          <w:tblCellMar>
            <w:top w:w="0" w:type="dxa"/>
            <w:left w:w="108" w:type="dxa"/>
            <w:bottom w:w="0" w:type="dxa"/>
            <w:right w:w="108" w:type="dxa"/>
          </w:tblCellMar>
        </w:tblPrEx>
        <w:trPr>
          <w:trHeight w:val="90" w:hRule="atLeast"/>
        </w:trPr>
        <w:tc>
          <w:tcPr>
            <w:tcW w:w="113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6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5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8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8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公开03表</w:t>
            </w:r>
          </w:p>
        </w:tc>
      </w:tr>
      <w:tr>
        <w:tblPrEx>
          <w:tblCellMar>
            <w:top w:w="0" w:type="dxa"/>
            <w:left w:w="108" w:type="dxa"/>
            <w:bottom w:w="0" w:type="dxa"/>
            <w:right w:w="108" w:type="dxa"/>
          </w:tblCellMar>
        </w:tblPrEx>
        <w:trPr>
          <w:trHeight w:val="1356" w:hRule="atLeast"/>
        </w:trPr>
        <w:tc>
          <w:tcPr>
            <w:tcW w:w="1137" w:type="dxa"/>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w:t>
            </w:r>
          </w:p>
        </w:tc>
        <w:tc>
          <w:tcPr>
            <w:tcW w:w="34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0"/>
                <w:szCs w:val="20"/>
              </w:rPr>
              <w:t>永州市气象局（人工影响天气办）</w:t>
            </w:r>
            <w:r>
              <w:rPr>
                <w:rFonts w:hint="eastAsia" w:ascii="宋体" w:hAnsi="宋体" w:eastAsia="宋体" w:cs="宋体"/>
                <w:color w:val="auto"/>
                <w:kern w:val="0"/>
                <w:sz w:val="24"/>
                <w:szCs w:val="24"/>
              </w:rPr>
              <w:t>　</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nil"/>
              <w:right w:val="nil"/>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68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551" w:hRule="atLeast"/>
        </w:trPr>
        <w:tc>
          <w:tcPr>
            <w:tcW w:w="33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1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本年支出合计</w:t>
            </w:r>
          </w:p>
        </w:tc>
        <w:tc>
          <w:tcPr>
            <w:tcW w:w="18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基本支出</w:t>
            </w:r>
          </w:p>
        </w:tc>
        <w:tc>
          <w:tcPr>
            <w:tcW w:w="18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c>
          <w:tcPr>
            <w:tcW w:w="16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上缴上级支出</w:t>
            </w:r>
          </w:p>
        </w:tc>
        <w:tc>
          <w:tcPr>
            <w:tcW w:w="15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经营支出</w:t>
            </w:r>
          </w:p>
        </w:tc>
        <w:tc>
          <w:tcPr>
            <w:tcW w:w="24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对附属单位补助支出</w:t>
            </w:r>
          </w:p>
        </w:tc>
      </w:tr>
      <w:tr>
        <w:tblPrEx>
          <w:tblCellMar>
            <w:top w:w="0" w:type="dxa"/>
            <w:left w:w="108" w:type="dxa"/>
            <w:bottom w:w="0" w:type="dxa"/>
            <w:right w:w="108" w:type="dxa"/>
          </w:tblCellMar>
        </w:tblPrEx>
        <w:trPr>
          <w:trHeight w:val="360" w:hRule="atLeast"/>
        </w:trPr>
        <w:tc>
          <w:tcPr>
            <w:tcW w:w="139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195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734" w:hRule="atLeast"/>
        </w:trPr>
        <w:tc>
          <w:tcPr>
            <w:tcW w:w="13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9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551" w:hRule="atLeast"/>
        </w:trPr>
        <w:tc>
          <w:tcPr>
            <w:tcW w:w="33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栏次</w:t>
            </w:r>
          </w:p>
        </w:tc>
        <w:tc>
          <w:tcPr>
            <w:tcW w:w="11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8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8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68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5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247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r>
      <w:tr>
        <w:tblPrEx>
          <w:tblCellMar>
            <w:top w:w="0" w:type="dxa"/>
            <w:left w:w="108" w:type="dxa"/>
            <w:bottom w:w="0" w:type="dxa"/>
            <w:right w:w="108" w:type="dxa"/>
          </w:tblCellMar>
        </w:tblPrEx>
        <w:trPr>
          <w:trHeight w:val="551" w:hRule="atLeast"/>
        </w:trPr>
        <w:tc>
          <w:tcPr>
            <w:tcW w:w="33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705.73</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593.42</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112.31</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1636"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220</w:t>
            </w:r>
          </w:p>
        </w:tc>
        <w:tc>
          <w:tcPr>
            <w:tcW w:w="195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551"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22005</w:t>
            </w:r>
          </w:p>
        </w:tc>
        <w:tc>
          <w:tcPr>
            <w:tcW w:w="195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气象事务</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705.73</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955"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2200509</w:t>
            </w:r>
          </w:p>
        </w:tc>
        <w:tc>
          <w:tcPr>
            <w:tcW w:w="195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气象服务</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0.00</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112.31</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1418"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2200599</w:t>
            </w:r>
          </w:p>
        </w:tc>
        <w:tc>
          <w:tcPr>
            <w:tcW w:w="195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其他气象事务支出</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593.42</w:t>
            </w:r>
          </w:p>
        </w:tc>
        <w:tc>
          <w:tcPr>
            <w:tcW w:w="18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0.00</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551"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5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551" w:hRule="atLeast"/>
        </w:trPr>
        <w:tc>
          <w:tcPr>
            <w:tcW w:w="139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5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8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4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551" w:hRule="atLeast"/>
        </w:trPr>
        <w:tc>
          <w:tcPr>
            <w:tcW w:w="13902" w:type="dxa"/>
            <w:gridSpan w:val="9"/>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auto"/>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color w:val="auto"/>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部门：永州市气象局（人工影响天气办）</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705.73</w:t>
            </w: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705.73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2"/>
              </w:rPr>
            </w:pPr>
            <w:r>
              <w:rPr>
                <w:rFonts w:hint="eastAsia" w:ascii="宋体" w:hAnsi="宋体" w:eastAsia="宋体" w:cs="宋体"/>
                <w:b/>
                <w:bCs/>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705.73</w:t>
            </w:r>
            <w:r>
              <w:rPr>
                <w:rFonts w:hint="eastAsia" w:ascii="宋体" w:hAnsi="宋体" w:eastAsia="宋体" w:cs="宋体"/>
                <w:color w:val="auto"/>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705.73</w:t>
            </w: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r>
              <w:rPr>
                <w:rFonts w:hint="eastAsia" w:ascii="宋体" w:hAnsi="宋体" w:eastAsia="宋体" w:cs="宋体"/>
                <w:i w:val="0"/>
                <w:iCs w:val="0"/>
                <w:color w:val="auto"/>
                <w:kern w:val="0"/>
                <w:sz w:val="22"/>
                <w:szCs w:val="22"/>
                <w:u w:val="none"/>
                <w:lang w:val="en-US" w:eastAsia="zh-CN" w:bidi="ar"/>
              </w:rPr>
              <w:t>705.73</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2"/>
              </w:rPr>
            </w:pPr>
            <w:r>
              <w:rPr>
                <w:rFonts w:hint="eastAsia" w:ascii="宋体" w:hAnsi="宋体" w:eastAsia="宋体" w:cs="宋体"/>
                <w:b/>
                <w:bCs/>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2"/>
              </w:rPr>
            </w:pPr>
            <w:r>
              <w:rPr>
                <w:rFonts w:hint="eastAsia" w:ascii="宋体" w:hAnsi="宋体" w:eastAsia="宋体" w:cs="宋体"/>
                <w:b/>
                <w:bCs/>
                <w:color w:val="auto"/>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部门： </w:t>
      </w:r>
      <w:r>
        <w:rPr>
          <w:rFonts w:hint="eastAsia" w:ascii="宋体" w:hAnsi="宋体" w:eastAsia="宋体" w:cs="宋体"/>
          <w:color w:val="auto"/>
          <w:kern w:val="0"/>
          <w:sz w:val="20"/>
          <w:szCs w:val="20"/>
        </w:rPr>
        <w:t>永州市气象局（人工影响天气办）</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公开05表</w:t>
      </w:r>
    </w:p>
    <w:p>
      <w:pPr>
        <w:widowControl/>
        <w:jc w:val="left"/>
        <w:rPr>
          <w:rFonts w:ascii="Times New Roman" w:hAnsi="Times New Roman" w:eastAsia="宋体" w:cs="Times New Roman"/>
          <w:color w:val="auto"/>
          <w:kern w:val="0"/>
          <w:sz w:val="20"/>
          <w:szCs w:val="20"/>
        </w:rPr>
      </w:pP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705.73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593.42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112.31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220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705.73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593.42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112.31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22005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气象事务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705.73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593.42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112.31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2200509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气象服务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112.31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112.31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2200599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其他气象事务支出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593.42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593.42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rPr>
      </w:pP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9"/>
        <w:gridCol w:w="3366"/>
        <w:gridCol w:w="821"/>
        <w:gridCol w:w="1042"/>
        <w:gridCol w:w="2316"/>
        <w:gridCol w:w="660"/>
        <w:gridCol w:w="1018"/>
        <w:gridCol w:w="4206"/>
        <w:gridCol w:w="84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Cs w:val="32"/>
              </w:rPr>
            </w:pPr>
            <w:bookmarkStart w:id="2" w:name="RANGE!A1:I34"/>
            <w:r>
              <w:rPr>
                <w:rFonts w:hint="eastAsia" w:ascii="华文中宋" w:hAnsi="华文中宋" w:eastAsia="华文中宋" w:cs="宋体"/>
                <w:color w:val="auto"/>
                <w:kern w:val="0"/>
                <w:szCs w:val="32"/>
              </w:rPr>
              <w:t>一般公共预算财政拨款基本支出决算表</w:t>
            </w:r>
            <w:bookmarkEnd w:id="2"/>
          </w:p>
          <w:p>
            <w:pPr>
              <w:widowControl/>
              <w:wordWrap w:val="0"/>
              <w:jc w:val="righ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永州市气象局（人工影响天气办）</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公开06表</w:t>
            </w:r>
          </w:p>
          <w:p>
            <w:pPr>
              <w:widowControl/>
              <w:jc w:val="right"/>
              <w:rPr>
                <w:rFonts w:ascii="华文中宋" w:hAnsi="华文中宋" w:eastAsia="华文中宋" w:cs="宋体"/>
                <w:color w:val="auto"/>
                <w:kern w:val="0"/>
                <w:szCs w:val="32"/>
              </w:rPr>
            </w:pPr>
            <w:r>
              <w:rPr>
                <w:rFonts w:hint="eastAsia" w:ascii="Times New Roman" w:hAnsi="Times New Roman" w:eastAsia="仿宋_GB2312" w:cs="Times New Roman"/>
                <w:color w:val="auto"/>
                <w:kern w:val="0"/>
                <w:szCs w:val="21"/>
              </w:rPr>
              <w:t>单位：万元</w:t>
            </w:r>
          </w:p>
        </w:tc>
      </w:tr>
      <w:tr>
        <w:tblPrEx>
          <w:tblCellMar>
            <w:top w:w="0" w:type="dxa"/>
            <w:left w:w="108" w:type="dxa"/>
            <w:bottom w:w="0" w:type="dxa"/>
            <w:right w:w="108" w:type="dxa"/>
          </w:tblCellMar>
        </w:tblPrEx>
        <w:trPr>
          <w:trHeight w:val="113"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工资福利支出</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585.42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商品和服务支出</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8.00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基本工资</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9.42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办公费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8.00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津贴补贴</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奖金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253.00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伙食补助费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绩效工资</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323.00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585.42</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auto"/>
                <w:kern w:val="0"/>
                <w:szCs w:val="18"/>
                <w:lang w:val="en-US" w:eastAsia="zh-CN"/>
              </w:rPr>
            </w:pPr>
            <w:r>
              <w:rPr>
                <w:rFonts w:hint="eastAsia" w:ascii="宋体" w:hAnsi="宋体" w:eastAsia="宋体" w:cs="宋体"/>
                <w:color w:val="auto"/>
                <w:kern w:val="0"/>
                <w:szCs w:val="18"/>
              </w:rPr>
              <w:t>　</w:t>
            </w:r>
            <w:r>
              <w:rPr>
                <w:rFonts w:hint="eastAsia" w:ascii="宋体" w:hAnsi="宋体" w:eastAsia="宋体" w:cs="宋体"/>
                <w:color w:val="auto"/>
                <w:kern w:val="0"/>
                <w:szCs w:val="18"/>
                <w:lang w:val="en-US" w:eastAsia="zh-CN"/>
              </w:rPr>
              <w:t>8.00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Cs w:val="24"/>
              </w:rPr>
            </w:pPr>
            <w:r>
              <w:rPr>
                <w:rFonts w:hint="eastAsia" w:ascii="宋体" w:hAnsi="宋体" w:eastAsia="宋体" w:cs="宋体"/>
                <w:color w:val="auto"/>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t>一般公共预算财政拨款“三公”经费支出决算表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部门： </w:t>
      </w:r>
      <w:r>
        <w:rPr>
          <w:rFonts w:hint="eastAsia" w:ascii="宋体" w:hAnsi="宋体" w:eastAsia="宋体" w:cs="宋体"/>
          <w:color w:val="auto"/>
          <w:kern w:val="0"/>
          <w:sz w:val="20"/>
          <w:szCs w:val="20"/>
        </w:rPr>
        <w:t>永州市气象局（人工影响天气办）</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w:t>
      </w:r>
      <w:r>
        <w:rPr>
          <w:rFonts w:hint="eastAsia" w:ascii="Times New Roman" w:hAnsi="Times New Roman" w:eastAsia="仿宋_GB2312" w:cs="Times New Roman"/>
          <w:color w:val="auto"/>
          <w:kern w:val="0"/>
          <w:szCs w:val="21"/>
        </w:rPr>
        <w:t>7</w:t>
      </w:r>
      <w:r>
        <w:rPr>
          <w:rFonts w:ascii="Times New Roman" w:hAnsi="Times New Roman" w:eastAsia="仿宋_GB2312" w:cs="Times New Roman"/>
          <w:color w:val="auto"/>
          <w:kern w:val="0"/>
          <w:szCs w:val="21"/>
        </w:rPr>
        <w:t>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宋体" w:eastAsia="宋体" w:cs="宋体"/>
          <w:color w:val="auto"/>
          <w:kern w:val="0"/>
          <w:sz w:val="24"/>
          <w:szCs w:val="24"/>
        </w:rPr>
      </w:pPr>
      <w:r>
        <w:rPr>
          <w:rFonts w:hint="eastAsia" w:ascii="宋体" w:eastAsia="宋体" w:cs="宋体"/>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color w:val="auto"/>
          <w:kern w:val="0"/>
          <w:sz w:val="24"/>
          <w:szCs w:val="24"/>
        </w:rPr>
        <w:br w:type="page"/>
      </w:r>
    </w:p>
    <w:p>
      <w:pPr>
        <w:autoSpaceDE w:val="0"/>
        <w:autoSpaceDN w:val="0"/>
        <w:adjustRightInd w:val="0"/>
        <w:ind w:left="315" w:leftChars="150"/>
        <w:jc w:val="left"/>
        <w:rPr>
          <w:rFonts w:ascii="宋体" w:eastAsia="宋体" w:cs="宋体"/>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wordWrap w:val="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永州市气象局（人工影响天气办）</w:t>
      </w:r>
      <w:r>
        <w:rPr>
          <w:rFonts w:ascii="Times New Roman" w:hAnsi="Times New Roman" w:eastAsia="仿宋_GB2312" w:cs="Times New Roman"/>
          <w:color w:val="auto"/>
          <w:kern w:val="0"/>
          <w:szCs w:val="21"/>
        </w:rPr>
        <w:t xml:space="preserve">                                                                                                  公开08表</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eastAsia="zh-CN"/>
        </w:rPr>
        <w:t>永州市气象局（人工影响天气办）</w:t>
      </w:r>
      <w:r>
        <w:rPr>
          <w:rFonts w:hint="eastAsia" w:ascii="Times New Roman" w:hAnsi="Times New Roman" w:eastAsia="仿宋_GB2312" w:cs="Times New Roman"/>
          <w:color w:val="auto"/>
          <w:kern w:val="0"/>
          <w:szCs w:val="21"/>
        </w:rPr>
        <w:t>没有政府性基金收入，也没有使用政府性基金安排的支出，故本表无数据</w:t>
      </w:r>
      <w:r>
        <w:rPr>
          <w:rFonts w:ascii="Times New Roman" w:hAnsi="Times New Roman" w:eastAsia="仿宋_GB2312" w:cs="Times New Roman"/>
          <w:color w:val="auto"/>
          <w:kern w:val="0"/>
          <w:szCs w:val="21"/>
        </w:rPr>
        <w:t>。</w:t>
      </w:r>
    </w:p>
    <w:p>
      <w:pPr>
        <w:widowControl/>
        <w:jc w:val="left"/>
        <w:rPr>
          <w:rFonts w:ascii="黑体" w:hAnsi="黑体" w:eastAsia="黑体"/>
          <w:color w:val="auto"/>
          <w:szCs w:val="21"/>
        </w:rPr>
      </w:pPr>
      <w:r>
        <w:rPr>
          <w:rFonts w:ascii="黑体" w:hAnsi="黑体" w:eastAsia="黑体"/>
          <w:color w:val="auto"/>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永州市气象局（人工影响天气办）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项 </w:t>
            </w:r>
            <w:r>
              <w:rPr>
                <w:rFonts w:hint="eastAsia" w:ascii="宋体" w:hAnsi="宋体" w:eastAsia="宋体" w:cs="宋体"/>
                <w:color w:val="auto"/>
                <w:kern w:val="0"/>
                <w:sz w:val="22"/>
              </w:rPr>
              <w:t xml:space="preserve">   </w:t>
            </w:r>
            <w:r>
              <w:rPr>
                <w:rFonts w:hint="eastAsia" w:ascii="宋体" w:hAnsi="宋体" w:eastAsia="宋体" w:cs="宋体"/>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注：本表反映部门本年度国有资本经营预算财政拨款支出情况。</w:t>
            </w:r>
          </w:p>
        </w:tc>
      </w:tr>
    </w:tbl>
    <w:p>
      <w:pPr>
        <w:pStyle w:val="9"/>
        <w:rPr>
          <w:color w:val="auto"/>
          <w:sz w:val="72"/>
          <w:szCs w:val="72"/>
        </w:rPr>
        <w:sectPr>
          <w:pgSz w:w="16838" w:h="11906" w:orient="landscape"/>
          <w:pgMar w:top="720" w:right="720" w:bottom="720" w:left="720" w:header="851" w:footer="992" w:gutter="0"/>
          <w:cols w:space="425" w:num="1"/>
          <w:docGrid w:type="lines" w:linePitch="312" w:charSpace="0"/>
        </w:sectPr>
      </w:pPr>
    </w:p>
    <w:p>
      <w:pPr>
        <w:pStyle w:val="9"/>
        <w:rPr>
          <w:color w:val="auto"/>
          <w:sz w:val="72"/>
          <w:szCs w:val="72"/>
        </w:rPr>
      </w:pPr>
    </w:p>
    <w:p>
      <w:pPr>
        <w:pStyle w:val="9"/>
        <w:rPr>
          <w:color w:val="auto"/>
          <w:sz w:val="72"/>
          <w:szCs w:val="72"/>
        </w:rPr>
      </w:pPr>
    </w:p>
    <w:p>
      <w:pPr>
        <w:pStyle w:val="9"/>
        <w:rPr>
          <w:color w:val="auto"/>
          <w:sz w:val="72"/>
          <w:szCs w:val="72"/>
        </w:rPr>
      </w:pPr>
    </w:p>
    <w:p>
      <w:pPr>
        <w:pStyle w:val="9"/>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第三部分</w:t>
      </w:r>
    </w:p>
    <w:p>
      <w:pPr>
        <w:pStyle w:val="9"/>
        <w:jc w:val="center"/>
        <w:rPr>
          <w:color w:val="auto"/>
          <w:sz w:val="70"/>
          <w:szCs w:val="70"/>
        </w:rPr>
      </w:pPr>
    </w:p>
    <w:p>
      <w:pPr>
        <w:pStyle w:val="9"/>
        <w:jc w:val="center"/>
        <w:rPr>
          <w:color w:val="auto"/>
          <w:sz w:val="70"/>
          <w:szCs w:val="70"/>
        </w:rPr>
      </w:pPr>
      <w:r>
        <w:rPr>
          <w:color w:val="auto"/>
          <w:sz w:val="70"/>
          <w:szCs w:val="70"/>
        </w:rPr>
        <w:t>20</w:t>
      </w:r>
      <w:r>
        <w:rPr>
          <w:rFonts w:hint="eastAsia"/>
          <w:color w:val="auto"/>
          <w:sz w:val="70"/>
          <w:szCs w:val="70"/>
        </w:rPr>
        <w:t>20年度部门决算情况说明</w:t>
      </w:r>
    </w:p>
    <w:p>
      <w:pPr>
        <w:widowControl/>
        <w:jc w:val="left"/>
        <w:rPr>
          <w:rFonts w:ascii="黑体" w:eastAsia="黑体" w:cs="黑体"/>
          <w:color w:val="auto"/>
          <w:kern w:val="0"/>
          <w:sz w:val="70"/>
          <w:szCs w:val="70"/>
        </w:rPr>
      </w:pPr>
      <w:r>
        <w:rPr>
          <w:color w:val="auto"/>
          <w:sz w:val="70"/>
          <w:szCs w:val="70"/>
        </w:rPr>
        <w:br w:type="page"/>
      </w:r>
    </w:p>
    <w:p>
      <w:pPr>
        <w:pStyle w:val="9"/>
        <w:rPr>
          <w:rFonts w:asciiTheme="minorEastAsia" w:hAnsiTheme="minorEastAsia" w:eastAsiaTheme="minorEastAsia"/>
          <w:color w:val="auto"/>
          <w:sz w:val="32"/>
          <w:szCs w:val="32"/>
        </w:rPr>
      </w:pPr>
    </w:p>
    <w:p>
      <w:pPr>
        <w:pStyle w:val="9"/>
        <w:rPr>
          <w:rFonts w:hAnsi="黑体"/>
          <w:b/>
          <w:color w:val="auto"/>
          <w:sz w:val="32"/>
          <w:szCs w:val="32"/>
        </w:rPr>
      </w:pPr>
      <w:r>
        <w:rPr>
          <w:rFonts w:hint="eastAsia" w:hAnsi="黑体"/>
          <w:b/>
          <w:color w:val="auto"/>
          <w:sz w:val="32"/>
          <w:szCs w:val="32"/>
        </w:rPr>
        <w:t>一、收入支出决算总体情况说明</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2020年度</w:t>
      </w:r>
      <w:r>
        <w:rPr>
          <w:rFonts w:hint="eastAsia" w:asciiTheme="minorEastAsia" w:hAnsiTheme="minorEastAsia" w:eastAsiaTheme="minorEastAsia"/>
          <w:color w:val="auto"/>
          <w:sz w:val="32"/>
          <w:szCs w:val="32"/>
          <w:lang w:eastAsia="zh-CN"/>
        </w:rPr>
        <w:t>收入总计</w:t>
      </w:r>
      <w:r>
        <w:rPr>
          <w:rFonts w:hint="eastAsia" w:asciiTheme="minorEastAsia" w:hAnsiTheme="minorEastAsia" w:eastAsiaTheme="minorEastAsia"/>
          <w:color w:val="auto"/>
          <w:sz w:val="32"/>
          <w:szCs w:val="32"/>
          <w:lang w:val="en-US" w:eastAsia="zh-CN"/>
        </w:rPr>
        <w:t>705.73万元，</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79.61</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10.14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人员调动经费减少</w:t>
      </w:r>
      <w:r>
        <w:rPr>
          <w:rFonts w:hint="eastAsia" w:asciiTheme="minorEastAsia" w:hAnsiTheme="minorEastAsia" w:eastAsiaTheme="minorEastAsia"/>
          <w:color w:val="auto"/>
          <w:sz w:val="32"/>
          <w:szCs w:val="32"/>
          <w:lang w:eastAsia="zh-CN"/>
        </w:rPr>
        <w:t>；支出总计</w:t>
      </w:r>
      <w:r>
        <w:rPr>
          <w:rFonts w:hint="eastAsia" w:asciiTheme="minorEastAsia" w:hAnsiTheme="minorEastAsia" w:eastAsiaTheme="minorEastAsia"/>
          <w:color w:val="auto"/>
          <w:sz w:val="32"/>
          <w:szCs w:val="32"/>
          <w:lang w:val="en-US" w:eastAsia="zh-CN"/>
        </w:rPr>
        <w:t>705.73万元，</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79.61</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10.14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人员调动经费减少</w:t>
      </w:r>
      <w:r>
        <w:rPr>
          <w:rFonts w:hint="eastAsia" w:asciiTheme="minorEastAsia" w:hAnsiTheme="minorEastAsia" w:eastAsiaTheme="minorEastAsia"/>
          <w:color w:val="auto"/>
          <w:sz w:val="32"/>
          <w:szCs w:val="32"/>
          <w:lang w:eastAsia="zh-CN"/>
        </w:rPr>
        <w:t>。</w:t>
      </w:r>
    </w:p>
    <w:p>
      <w:pPr>
        <w:pStyle w:val="9"/>
        <w:rPr>
          <w:rFonts w:hAnsi="黑体"/>
          <w:b/>
          <w:color w:val="auto"/>
          <w:sz w:val="32"/>
          <w:szCs w:val="32"/>
        </w:rPr>
      </w:pPr>
      <w:r>
        <w:rPr>
          <w:rFonts w:hint="eastAsia" w:hAnsi="黑体"/>
          <w:b/>
          <w:color w:val="auto"/>
          <w:sz w:val="32"/>
          <w:szCs w:val="32"/>
        </w:rPr>
        <w:t>二、收入决算情况说明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本年收入合计</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万元，其中：财政拨款收入</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numPr>
          <w:ilvl w:val="0"/>
          <w:numId w:val="2"/>
        </w:numPr>
        <w:rPr>
          <w:rFonts w:hint="eastAsia" w:hAnsi="黑体"/>
          <w:b/>
          <w:color w:val="auto"/>
          <w:sz w:val="32"/>
          <w:szCs w:val="32"/>
        </w:rPr>
      </w:pPr>
      <w:r>
        <w:rPr>
          <w:rFonts w:hint="eastAsia" w:hAnsi="黑体"/>
          <w:b/>
          <w:color w:val="auto"/>
          <w:sz w:val="32"/>
          <w:szCs w:val="32"/>
        </w:rPr>
        <w:t>支出决算情况说明</w:t>
      </w:r>
    </w:p>
    <w:p>
      <w:pPr>
        <w:pStyle w:val="9"/>
        <w:numPr>
          <w:ilvl w:val="0"/>
          <w:numId w:val="0"/>
        </w:numPr>
        <w:ind w:firstLine="640" w:firstLineChars="200"/>
        <w:rPr>
          <w:rFonts w:hint="eastAsia" w:hAnsi="黑体"/>
          <w:b/>
          <w:color w:val="auto"/>
          <w:sz w:val="32"/>
          <w:szCs w:val="32"/>
        </w:rPr>
      </w:pPr>
      <w:r>
        <w:rPr>
          <w:rFonts w:hint="eastAsia" w:asciiTheme="minorEastAsia" w:hAnsiTheme="minorEastAsia" w:eastAsiaTheme="minorEastAsia"/>
          <w:color w:val="auto"/>
          <w:sz w:val="32"/>
          <w:szCs w:val="32"/>
        </w:rPr>
        <w:t>本年支出合计</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万元，其中：基本支出</w:t>
      </w:r>
      <w:r>
        <w:rPr>
          <w:rFonts w:hint="eastAsia" w:ascii="楷体" w:eastAsia="楷体" w:cs="楷体"/>
          <w:color w:val="auto"/>
          <w:sz w:val="32"/>
          <w:szCs w:val="32"/>
          <w:lang w:val="en-US" w:eastAsia="zh-CN"/>
        </w:rPr>
        <w:t>593.42</w:t>
      </w:r>
      <w:r>
        <w:rPr>
          <w:rFonts w:hint="eastAsia" w:asciiTheme="minorEastAsia" w:hAnsiTheme="minorEastAsia" w:eastAsiaTheme="minorEastAsia"/>
          <w:color w:val="auto"/>
          <w:sz w:val="32"/>
          <w:szCs w:val="32"/>
        </w:rPr>
        <w:t>万元，占</w:t>
      </w:r>
      <w:r>
        <w:rPr>
          <w:rFonts w:hint="default" w:asciiTheme="minorEastAsia" w:hAnsiTheme="minorEastAsia" w:eastAsiaTheme="minorEastAsia"/>
          <w:color w:val="auto"/>
          <w:sz w:val="32"/>
          <w:szCs w:val="32"/>
        </w:rPr>
        <w:t>84</w:t>
      </w:r>
      <w:r>
        <w:rPr>
          <w:rFonts w:hint="eastAsia" w:asciiTheme="minorEastAsia" w:hAnsiTheme="minorEastAsia" w:eastAsiaTheme="minorEastAsia"/>
          <w:color w:val="auto"/>
          <w:sz w:val="32"/>
          <w:szCs w:val="32"/>
          <w:lang w:val="en-US" w:eastAsia="zh-CN"/>
        </w:rPr>
        <w:t>.09</w:t>
      </w:r>
      <w:r>
        <w:rPr>
          <w:rFonts w:hint="eastAsia" w:asciiTheme="minorEastAsia" w:hAnsiTheme="minorEastAsia" w:eastAsiaTheme="minorEastAsia"/>
          <w:color w:val="auto"/>
          <w:sz w:val="32"/>
          <w:szCs w:val="32"/>
        </w:rPr>
        <w:t>%；项目支出</w:t>
      </w:r>
      <w:r>
        <w:rPr>
          <w:rFonts w:hint="eastAsia" w:ascii="楷体" w:eastAsia="楷体" w:cs="楷体"/>
          <w:color w:val="auto"/>
          <w:sz w:val="32"/>
          <w:szCs w:val="32"/>
          <w:lang w:val="en-US" w:eastAsia="zh-CN"/>
        </w:rPr>
        <w:t>112.31</w:t>
      </w:r>
      <w:r>
        <w:rPr>
          <w:rFonts w:hint="eastAsia" w:asciiTheme="minorEastAsia" w:hAnsiTheme="minorEastAsia" w:eastAsiaTheme="minorEastAsia"/>
          <w:color w:val="auto"/>
          <w:sz w:val="32"/>
          <w:szCs w:val="32"/>
        </w:rPr>
        <w:t>万元，占</w:t>
      </w:r>
      <w:r>
        <w:rPr>
          <w:rFonts w:hint="default"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lang w:val="en-US" w:eastAsia="zh-CN"/>
        </w:rPr>
        <w:t>5.91</w:t>
      </w:r>
      <w:r>
        <w:rPr>
          <w:rFonts w:hint="eastAsia" w:asciiTheme="minorEastAsia" w:hAnsiTheme="minorEastAsia" w:eastAsiaTheme="minorEastAsia"/>
          <w:color w:val="auto"/>
          <w:sz w:val="32"/>
          <w:szCs w:val="32"/>
        </w:rPr>
        <w:t>%；上缴上级支出</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%；经营支出</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%；对附属单位补助支出</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hint="default"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w:t>
      </w:r>
    </w:p>
    <w:p>
      <w:pPr>
        <w:pStyle w:val="9"/>
        <w:numPr>
          <w:ilvl w:val="0"/>
          <w:numId w:val="2"/>
        </w:numPr>
        <w:ind w:left="0" w:leftChars="0" w:firstLine="0" w:firstLineChars="0"/>
        <w:rPr>
          <w:rFonts w:hint="eastAsia" w:hAnsi="黑体"/>
          <w:b/>
          <w:color w:val="auto"/>
          <w:sz w:val="32"/>
          <w:szCs w:val="32"/>
        </w:rPr>
      </w:pPr>
      <w:r>
        <w:rPr>
          <w:rFonts w:hint="eastAsia" w:hAnsi="黑体"/>
          <w:b/>
          <w:color w:val="auto"/>
          <w:sz w:val="32"/>
          <w:szCs w:val="32"/>
        </w:rPr>
        <w:t>财政拨款收入支出决算总体情况说明</w:t>
      </w:r>
    </w:p>
    <w:p>
      <w:pPr>
        <w:pStyle w:val="9"/>
        <w:rPr>
          <w:rFonts w:hint="eastAsia" w:hAnsi="黑体"/>
          <w:b/>
          <w:color w:val="auto"/>
          <w:sz w:val="32"/>
          <w:szCs w:val="32"/>
        </w:rPr>
      </w:pPr>
      <w:r>
        <w:rPr>
          <w:rFonts w:hint="eastAsia" w:asciiTheme="minorEastAsia" w:hAnsiTheme="minorEastAsia" w:eastAsiaTheme="minorEastAsia"/>
          <w:color w:val="auto"/>
          <w:sz w:val="32"/>
          <w:szCs w:val="32"/>
        </w:rPr>
        <w:t xml:space="preserve"> 2020年度财政拨款收</w:t>
      </w:r>
      <w:r>
        <w:rPr>
          <w:rFonts w:hint="eastAsia" w:asciiTheme="minorEastAsia" w:hAnsiTheme="minorEastAsia" w:eastAsiaTheme="minorEastAsia"/>
          <w:color w:val="auto"/>
          <w:sz w:val="32"/>
          <w:szCs w:val="32"/>
          <w:lang w:eastAsia="zh-CN"/>
        </w:rPr>
        <w:t>入</w:t>
      </w:r>
      <w:r>
        <w:rPr>
          <w:rFonts w:hint="eastAsia" w:asciiTheme="minorEastAsia" w:hAnsiTheme="minorEastAsia" w:eastAsiaTheme="minorEastAsia"/>
          <w:color w:val="auto"/>
          <w:sz w:val="32"/>
          <w:szCs w:val="32"/>
        </w:rPr>
        <w:t>总计</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万元，与上年相比，减少</w:t>
      </w:r>
      <w:r>
        <w:rPr>
          <w:rFonts w:hint="eastAsia" w:ascii="楷体" w:eastAsia="楷体" w:cs="楷体"/>
          <w:color w:val="auto"/>
          <w:sz w:val="32"/>
          <w:szCs w:val="32"/>
          <w:lang w:val="en-US" w:eastAsia="zh-CN"/>
        </w:rPr>
        <w:t>79.61</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10.14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人员调动经费减少；</w:t>
      </w:r>
      <w:r>
        <w:rPr>
          <w:rFonts w:hint="eastAsia" w:asciiTheme="minorEastAsia" w:hAnsiTheme="minorEastAsia" w:eastAsiaTheme="minorEastAsia"/>
          <w:color w:val="auto"/>
          <w:sz w:val="32"/>
          <w:szCs w:val="32"/>
          <w:lang w:eastAsia="zh-CN"/>
        </w:rPr>
        <w:t>支出总计</w:t>
      </w:r>
      <w:r>
        <w:rPr>
          <w:rFonts w:hint="eastAsia" w:asciiTheme="minorEastAsia" w:hAnsiTheme="minorEastAsia" w:eastAsiaTheme="minorEastAsia"/>
          <w:color w:val="auto"/>
          <w:sz w:val="32"/>
          <w:szCs w:val="32"/>
          <w:lang w:val="en-US" w:eastAsia="zh-CN"/>
        </w:rPr>
        <w:t>705.73万元，</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79.61</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10.14%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人员调动经费减少</w:t>
      </w:r>
      <w:r>
        <w:rPr>
          <w:rFonts w:hint="eastAsia" w:asciiTheme="minorEastAsia" w:hAnsiTheme="minorEastAsia" w:eastAsiaTheme="minorEastAsia"/>
          <w:color w:val="auto"/>
          <w:sz w:val="32"/>
          <w:szCs w:val="32"/>
          <w:lang w:eastAsia="zh-CN"/>
        </w:rPr>
        <w:t>。</w:t>
      </w:r>
    </w:p>
    <w:p>
      <w:pPr>
        <w:pStyle w:val="9"/>
        <w:numPr>
          <w:ilvl w:val="0"/>
          <w:numId w:val="2"/>
        </w:numPr>
        <w:ind w:left="0" w:leftChars="0" w:firstLine="0" w:firstLineChars="0"/>
        <w:rPr>
          <w:rFonts w:asciiTheme="minorEastAsia" w:hAnsiTheme="minorEastAsia" w:eastAsiaTheme="minorEastAsia"/>
          <w:b/>
          <w:color w:val="auto"/>
          <w:sz w:val="32"/>
          <w:szCs w:val="32"/>
        </w:rPr>
      </w:pPr>
      <w:r>
        <w:rPr>
          <w:rFonts w:hint="eastAsia" w:hAnsi="黑体"/>
          <w:b/>
          <w:color w:val="auto"/>
          <w:sz w:val="32"/>
          <w:szCs w:val="32"/>
        </w:rPr>
        <w:t>一般公共预算财政拨款支出决算情况说明</w:t>
      </w:r>
    </w:p>
    <w:p>
      <w:pPr>
        <w:pStyle w:val="9"/>
        <w:numPr>
          <w:ilvl w:val="0"/>
          <w:numId w:val="0"/>
        </w:numPr>
        <w:ind w:leftChars="0"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%，与上年相比，财政拨款支出减少</w:t>
      </w:r>
      <w:r>
        <w:rPr>
          <w:rFonts w:hint="eastAsia" w:ascii="楷体" w:eastAsia="楷体" w:cs="楷体"/>
          <w:color w:val="auto"/>
          <w:sz w:val="32"/>
          <w:szCs w:val="32"/>
          <w:lang w:val="en-US" w:eastAsia="zh-CN"/>
        </w:rPr>
        <w:t>79.61</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10.14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人员调动经费减少。</w:t>
      </w:r>
    </w:p>
    <w:p>
      <w:pPr>
        <w:pStyle w:val="9"/>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9"/>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2020年度财政拨款支出</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万元，主要用于以下方面：</w:t>
      </w:r>
      <w:r>
        <w:rPr>
          <w:rFonts w:hint="eastAsia" w:asciiTheme="minorEastAsia" w:hAnsiTheme="minorEastAsia" w:eastAsiaTheme="minorEastAsia"/>
          <w:color w:val="auto"/>
          <w:sz w:val="32"/>
          <w:szCs w:val="32"/>
          <w:lang w:val="en-US" w:eastAsia="zh-CN"/>
        </w:rPr>
        <w:t>自然资源海洋气象等支出705.73万元，占100%。</w:t>
      </w:r>
    </w:p>
    <w:p>
      <w:pPr>
        <w:pStyle w:val="9"/>
        <w:numPr>
          <w:ilvl w:val="0"/>
          <w:numId w:val="3"/>
        </w:numPr>
        <w:ind w:firstLine="640" w:firstLineChars="200"/>
        <w:rPr>
          <w:rFonts w:hint="eastAsia"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财政拨款支出决算具体情况</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2020年度财政拨款支出年初预算数为</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万元，支出决算数为</w:t>
      </w:r>
      <w:r>
        <w:rPr>
          <w:rFonts w:hint="eastAsia" w:ascii="楷体" w:eastAsia="楷体" w:cs="楷体"/>
          <w:color w:val="auto"/>
          <w:sz w:val="32"/>
          <w:szCs w:val="32"/>
          <w:lang w:val="en-US" w:eastAsia="zh-CN"/>
        </w:rPr>
        <w:t>705.73</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bookmarkStart w:id="4" w:name="_GoBack"/>
      <w:r>
        <w:rPr>
          <w:rFonts w:hint="eastAsia" w:asciiTheme="minorEastAsia" w:hAnsiTheme="minorEastAsia" w:eastAsiaTheme="minorEastAsia"/>
          <w:color w:val="000000" w:themeColor="text1"/>
          <w:sz w:val="32"/>
          <w:szCs w:val="32"/>
          <w14:textFill>
            <w14:solidFill>
              <w14:schemeClr w14:val="tx1"/>
            </w14:solidFill>
          </w14:textFill>
        </w:rPr>
        <w:t>1、</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自然资源海洋气象等支出气象事物气象服务</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ind w:firstLine="800" w:firstLineChars="25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楷体" w:eastAsia="楷体" w:cs="楷体"/>
          <w:color w:val="000000" w:themeColor="text1"/>
          <w:sz w:val="32"/>
          <w:szCs w:val="32"/>
          <w:lang w:val="en-US" w:eastAsia="zh-CN"/>
          <w14:textFill>
            <w14:solidFill>
              <w14:schemeClr w14:val="tx1"/>
            </w14:solidFill>
          </w14:textFill>
        </w:rPr>
        <w:t>112.31</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112.31</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自然资源海洋气象等支出气象事物其他气象事物支出</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ind w:firstLine="800" w:firstLineChars="25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楷体" w:eastAsia="楷体" w:cs="楷体"/>
          <w:color w:val="000000" w:themeColor="text1"/>
          <w:sz w:val="32"/>
          <w:szCs w:val="32"/>
          <w:lang w:val="en-US" w:eastAsia="zh-CN"/>
          <w14:textFill>
            <w14:solidFill>
              <w14:schemeClr w14:val="tx1"/>
            </w14:solidFill>
          </w14:textFill>
        </w:rPr>
        <w:t>593.42</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593.42</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p>
    <w:bookmarkEnd w:id="4"/>
    <w:p>
      <w:pPr>
        <w:pStyle w:val="9"/>
        <w:numPr>
          <w:ilvl w:val="0"/>
          <w:numId w:val="2"/>
        </w:numPr>
        <w:ind w:left="0" w:leftChars="0" w:firstLine="0" w:firstLineChars="0"/>
        <w:rPr>
          <w:rFonts w:hint="eastAsia" w:hAnsi="黑体"/>
          <w:b/>
          <w:color w:val="auto"/>
          <w:sz w:val="32"/>
          <w:szCs w:val="32"/>
        </w:rPr>
      </w:pPr>
      <w:r>
        <w:rPr>
          <w:rFonts w:hint="eastAsia" w:hAnsi="黑体"/>
          <w:b/>
          <w:color w:val="auto"/>
          <w:sz w:val="32"/>
          <w:szCs w:val="32"/>
        </w:rPr>
        <w:t>一般公共预算财政拨款基本支出决算情况说明</w:t>
      </w:r>
    </w:p>
    <w:p>
      <w:pPr>
        <w:pStyle w:val="9"/>
        <w:ind w:firstLine="640" w:firstLineChars="200"/>
        <w:rPr>
          <w:rFonts w:hint="eastAsia" w:hAnsi="黑体"/>
          <w:b/>
          <w:color w:val="auto"/>
          <w:sz w:val="32"/>
          <w:szCs w:val="32"/>
        </w:rPr>
      </w:pPr>
      <w:r>
        <w:rPr>
          <w:rFonts w:hint="eastAsia" w:asciiTheme="minorEastAsia" w:hAnsiTheme="minorEastAsia" w:eastAsiaTheme="minorEastAsia"/>
          <w:color w:val="auto"/>
          <w:sz w:val="32"/>
          <w:szCs w:val="32"/>
        </w:rPr>
        <w:t>2020年度财政拨款基本支</w:t>
      </w:r>
      <w:r>
        <w:rPr>
          <w:rFonts w:hint="eastAsia" w:asciiTheme="minorEastAsia" w:hAnsiTheme="minorEastAsia" w:eastAsiaTheme="minorEastAsia"/>
          <w:color w:val="auto"/>
          <w:sz w:val="32"/>
          <w:szCs w:val="32"/>
          <w:lang w:val="en-US" w:eastAsia="zh-CN"/>
        </w:rPr>
        <w:t>出593.42万元</w:t>
      </w:r>
      <w:r>
        <w:rPr>
          <w:rFonts w:hint="eastAsia" w:asciiTheme="minorEastAsia" w:hAnsiTheme="minorEastAsia" w:eastAsiaTheme="minorEastAsia"/>
          <w:color w:val="auto"/>
          <w:sz w:val="32"/>
          <w:szCs w:val="32"/>
        </w:rPr>
        <w:t>，其中：人员经费</w:t>
      </w:r>
      <w:r>
        <w:rPr>
          <w:rFonts w:hint="eastAsia" w:asciiTheme="minorEastAsia" w:hAnsiTheme="minorEastAsia" w:eastAsiaTheme="minorEastAsia"/>
          <w:color w:val="auto"/>
          <w:sz w:val="32"/>
          <w:szCs w:val="32"/>
          <w:lang w:val="en-US" w:eastAsia="zh-CN"/>
        </w:rPr>
        <w:t>585.42</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98.65</w:t>
      </w:r>
      <w:r>
        <w:rPr>
          <w:rFonts w:hint="eastAsia" w:asciiTheme="minorEastAsia" w:hAnsiTheme="minorEastAsia" w:eastAsiaTheme="minorEastAsia"/>
          <w:color w:val="auto"/>
          <w:sz w:val="32"/>
          <w:szCs w:val="32"/>
        </w:rPr>
        <w:t>%,主要包括基本工资、奖金、绩效工资；公用经费</w:t>
      </w: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1.35</w:t>
      </w:r>
      <w:r>
        <w:rPr>
          <w:rFonts w:hint="eastAsia" w:asciiTheme="minorEastAsia" w:hAnsiTheme="minorEastAsia" w:eastAsiaTheme="minorEastAsia"/>
          <w:color w:val="auto"/>
          <w:sz w:val="32"/>
          <w:szCs w:val="32"/>
        </w:rPr>
        <w:t>%，主要包括办公费。</w:t>
      </w:r>
    </w:p>
    <w:p>
      <w:pPr>
        <w:pStyle w:val="9"/>
        <w:rPr>
          <w:rFonts w:hAnsi="黑体"/>
          <w:b/>
          <w:color w:val="auto"/>
          <w:sz w:val="32"/>
          <w:szCs w:val="32"/>
        </w:rPr>
      </w:pPr>
      <w:r>
        <w:rPr>
          <w:rFonts w:hint="eastAsia" w:hAnsi="黑体"/>
          <w:b/>
          <w:color w:val="auto"/>
          <w:sz w:val="32"/>
          <w:szCs w:val="32"/>
        </w:rPr>
        <w:t>七、一般公共预算财政拨款三公经费支出决算情况说明</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2020年度“三公”经费财政拨款支出决算中，公务接待费支出决算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%,因公出国（境）费支出决算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%,公务用车购置费及运行维护费支出决算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%。其中：</w:t>
      </w:r>
    </w:p>
    <w:p>
      <w:pPr>
        <w:pStyle w:val="9"/>
        <w:ind w:firstLine="640" w:firstLineChars="200"/>
        <w:rPr>
          <w:rFonts w:hint="eastAsia" w:asciiTheme="minorEastAsia" w:hAnsiTheme="minorEastAsia" w:eastAsiaTheme="minorEastAsia"/>
          <w:b/>
          <w:color w:val="auto"/>
          <w:sz w:val="32"/>
          <w:szCs w:val="32"/>
          <w:lang w:eastAsia="zh-CN"/>
        </w:rPr>
      </w:pPr>
      <w:r>
        <w:rPr>
          <w:rFonts w:hint="eastAsia" w:asciiTheme="minorEastAsia" w:hAnsiTheme="minorEastAsia" w:eastAsiaTheme="minorEastAsia"/>
          <w:color w:val="auto"/>
          <w:sz w:val="32"/>
          <w:szCs w:val="32"/>
        </w:rPr>
        <w:t>1、因公出国（境）费支出决算为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万元，全年安排因公出国（境）团组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个，累计</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人次,开支内容包括：</w:t>
      </w:r>
      <w:r>
        <w:rPr>
          <w:rFonts w:hint="eastAsia" w:asciiTheme="minorEastAsia" w:hAnsiTheme="minorEastAsia" w:eastAsiaTheme="minorEastAsia"/>
          <w:color w:val="auto"/>
          <w:sz w:val="32"/>
          <w:szCs w:val="32"/>
          <w:lang w:eastAsia="zh-CN"/>
        </w:rPr>
        <w:t>无</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r>
        <w:rPr>
          <w:rFonts w:hint="eastAsia" w:asciiTheme="minorEastAsia" w:hAnsiTheme="minorEastAsia" w:eastAsiaTheme="minorEastAsia"/>
          <w:color w:val="auto"/>
          <w:sz w:val="32"/>
          <w:szCs w:val="32"/>
          <w:lang w:eastAsia="zh-CN"/>
        </w:rPr>
        <w:t>无</w:t>
      </w:r>
      <w:r>
        <w:rPr>
          <w:rFonts w:hint="eastAsia" w:asciiTheme="minorEastAsia" w:hAnsiTheme="minorEastAsia" w:eastAsiaTheme="minorEastAsia"/>
          <w:color w:val="auto"/>
          <w:sz w:val="32"/>
          <w:szCs w:val="32"/>
        </w:rPr>
        <w:t>接待支出。</w:t>
      </w:r>
    </w:p>
    <w:p>
      <w:pPr>
        <w:ind w:firstLine="800" w:firstLineChars="250"/>
        <w:rPr>
          <w:rFonts w:cs="黑体" w:asciiTheme="minorEastAsia" w:hAnsiTheme="minorEastAsia"/>
          <w:i w:val="0"/>
          <w:iCs w:val="0"/>
          <w:color w:val="auto"/>
          <w:kern w:val="0"/>
          <w:sz w:val="32"/>
          <w:szCs w:val="32"/>
        </w:rPr>
      </w:pPr>
      <w:r>
        <w:rPr>
          <w:rFonts w:hint="eastAsia" w:asciiTheme="minorEastAsia" w:hAnsiTheme="minorEastAsia"/>
          <w:color w:val="auto"/>
          <w:sz w:val="32"/>
          <w:szCs w:val="32"/>
        </w:rPr>
        <w:t>3、公务用车购置费及运行维护费支出决算为</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w:t>
      </w:r>
      <w:r>
        <w:rPr>
          <w:rFonts w:hint="eastAsia"/>
          <w:color w:val="auto"/>
          <w:sz w:val="32"/>
          <w:szCs w:val="32"/>
          <w:lang w:eastAsia="zh-CN"/>
        </w:rPr>
        <w:t>永州市气象局</w:t>
      </w:r>
      <w:r>
        <w:rPr>
          <w:rFonts w:hint="eastAsia"/>
          <w:color w:val="auto"/>
          <w:sz w:val="32"/>
          <w:szCs w:val="32"/>
        </w:rPr>
        <w:t>（</w:t>
      </w:r>
      <w:r>
        <w:rPr>
          <w:rFonts w:hint="eastAsia"/>
          <w:color w:val="auto"/>
          <w:sz w:val="32"/>
          <w:szCs w:val="32"/>
          <w:lang w:eastAsia="zh-CN"/>
        </w:rPr>
        <w:t>人工影响天气办</w:t>
      </w:r>
      <w:r>
        <w:rPr>
          <w:rFonts w:hint="eastAsia"/>
          <w:color w:val="auto"/>
          <w:sz w:val="32"/>
          <w:szCs w:val="32"/>
        </w:rPr>
        <w:t>）</w:t>
      </w:r>
      <w:r>
        <w:rPr>
          <w:rFonts w:hint="eastAsia" w:asciiTheme="minorEastAsia" w:hAnsiTheme="minorEastAsia"/>
          <w:color w:val="auto"/>
          <w:sz w:val="32"/>
          <w:szCs w:val="32"/>
        </w:rPr>
        <w:t>更新公务用车</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辆。公务用车运行维护费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万元，截止2020年12月31日，我单位开支财政拨款的公务用车保有量为</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辆。</w:t>
      </w:r>
    </w:p>
    <w:p>
      <w:pPr>
        <w:pStyle w:val="9"/>
        <w:numPr>
          <w:ilvl w:val="0"/>
          <w:numId w:val="4"/>
        </w:numPr>
        <w:rPr>
          <w:rFonts w:hint="eastAsia" w:hAnsi="黑体"/>
          <w:b/>
          <w:color w:val="auto"/>
          <w:sz w:val="32"/>
          <w:szCs w:val="32"/>
        </w:rPr>
      </w:pPr>
      <w:r>
        <w:rPr>
          <w:rFonts w:hint="eastAsia" w:hAnsi="黑体"/>
          <w:b/>
          <w:color w:val="auto"/>
          <w:sz w:val="32"/>
          <w:szCs w:val="32"/>
        </w:rPr>
        <w:t>政府性基金预算收入支出决算情况</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2020年度政府性基金预算财政拨款收入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年初结转和结余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i w:val="0"/>
          <w:iCs/>
          <w:color w:val="auto"/>
          <w:sz w:val="32"/>
          <w:szCs w:val="32"/>
          <w:lang w:eastAsia="zh-CN"/>
        </w:rPr>
        <w:t>。</w:t>
      </w:r>
    </w:p>
    <w:p>
      <w:pPr>
        <w:pStyle w:val="9"/>
        <w:numPr>
          <w:ilvl w:val="0"/>
          <w:numId w:val="4"/>
        </w:numPr>
        <w:ind w:left="0" w:leftChars="0" w:firstLine="0" w:firstLineChars="0"/>
        <w:rPr>
          <w:rFonts w:hint="eastAsia" w:hAnsi="黑体"/>
          <w:b/>
          <w:color w:val="auto"/>
          <w:sz w:val="32"/>
          <w:szCs w:val="32"/>
        </w:rPr>
      </w:pPr>
      <w:r>
        <w:rPr>
          <w:rFonts w:hint="eastAsia" w:hAnsi="黑体"/>
          <w:b/>
          <w:color w:val="auto"/>
          <w:sz w:val="32"/>
          <w:szCs w:val="32"/>
        </w:rPr>
        <w:t>关于机关运行经费支出说明</w:t>
      </w:r>
    </w:p>
    <w:p>
      <w:pPr>
        <w:pStyle w:val="9"/>
        <w:ind w:firstLine="640" w:firstLineChars="200"/>
        <w:rPr>
          <w:rFonts w:hint="eastAsia" w:hAnsi="黑体"/>
          <w:b/>
          <w:color w:val="auto"/>
          <w:sz w:val="32"/>
          <w:szCs w:val="32"/>
        </w:rPr>
      </w:pPr>
      <w:r>
        <w:rPr>
          <w:rFonts w:hint="eastAsia" w:asciiTheme="minorEastAsia" w:hAnsiTheme="minorEastAsia" w:eastAsiaTheme="minorEastAsia"/>
          <w:color w:val="auto"/>
          <w:sz w:val="32"/>
          <w:szCs w:val="32"/>
        </w:rPr>
        <w:t>本部门2020年度机关运行经费支出</w:t>
      </w: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万元，比上年决算数增加</w:t>
      </w:r>
      <w:r>
        <w:rPr>
          <w:rFonts w:hint="eastAsia" w:asciiTheme="minorEastAsia" w:hAnsiTheme="minorEastAsia" w:eastAsiaTheme="minorEastAsia"/>
          <w:color w:val="auto"/>
          <w:sz w:val="32"/>
          <w:szCs w:val="32"/>
          <w:lang w:val="en-US" w:eastAsia="zh-CN"/>
        </w:rPr>
        <w:t>4.32</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127.81</w:t>
      </w:r>
      <w:r>
        <w:rPr>
          <w:rFonts w:hint="eastAsia" w:asciiTheme="minorEastAsia" w:hAnsiTheme="minorEastAsia" w:eastAsiaTheme="minorEastAsia"/>
          <w:color w:val="auto"/>
          <w:sz w:val="32"/>
          <w:szCs w:val="32"/>
        </w:rPr>
        <w:t>%。主要原因是日常公用开支</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rPr>
        <w:t>。</w:t>
      </w:r>
    </w:p>
    <w:p>
      <w:pPr>
        <w:pStyle w:val="9"/>
        <w:rPr>
          <w:rFonts w:hAnsi="黑体"/>
          <w:b/>
          <w:color w:val="auto"/>
          <w:sz w:val="32"/>
          <w:szCs w:val="32"/>
        </w:rPr>
      </w:pPr>
      <w:r>
        <w:rPr>
          <w:rFonts w:hint="eastAsia" w:hAnsi="黑体"/>
          <w:b/>
          <w:color w:val="auto"/>
          <w:sz w:val="32"/>
          <w:szCs w:val="32"/>
        </w:rPr>
        <w:t>十、一般性支出情况</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2020年本部门开支会议费</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万元；开支培训费</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万元；开支</w:t>
      </w:r>
      <w:r>
        <w:rPr>
          <w:rFonts w:hint="eastAsia" w:asciiTheme="minorEastAsia" w:hAnsiTheme="minorEastAsia" w:eastAsiaTheme="minorEastAsia"/>
          <w:color w:val="auto"/>
          <w:sz w:val="32"/>
          <w:szCs w:val="32"/>
          <w:lang w:eastAsia="zh-CN"/>
        </w:rPr>
        <w:t>活动费</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9"/>
        <w:rPr>
          <w:rFonts w:hAnsi="黑体"/>
          <w:b/>
          <w:color w:val="auto"/>
          <w:sz w:val="32"/>
          <w:szCs w:val="32"/>
        </w:rPr>
      </w:pPr>
      <w:r>
        <w:rPr>
          <w:rFonts w:hint="eastAsia" w:hAnsi="黑体"/>
          <w:b/>
          <w:color w:val="auto"/>
          <w:sz w:val="32"/>
          <w:szCs w:val="32"/>
        </w:rPr>
        <w:t>十一、关于政府采购支出说明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本部门2020年度政府采购支出总额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万元，其中：政府采购货物支出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万元、政府采购工程支出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万元、政府采购服务支出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万元。授予中小企业合同金额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万元，占政府采购支出总额的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%，其中：授予小微企业合同金额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万元，占政府采购支出总额的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numPr>
          <w:ilvl w:val="0"/>
          <w:numId w:val="5"/>
        </w:numPr>
        <w:rPr>
          <w:rFonts w:hint="eastAsia" w:hAnsi="黑体"/>
          <w:b/>
          <w:color w:val="auto"/>
          <w:sz w:val="32"/>
          <w:szCs w:val="32"/>
        </w:rPr>
      </w:pPr>
      <w:r>
        <w:rPr>
          <w:rFonts w:hint="eastAsia" w:hAnsi="黑体"/>
          <w:b/>
          <w:color w:val="auto"/>
          <w:sz w:val="32"/>
          <w:szCs w:val="32"/>
        </w:rPr>
        <w:t>关于国有资产占用情况说明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截至2020年12月31日，本单位共有车辆</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辆，其中，主要领导干部用车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辆，机要通信用车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辆、应急保障用车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辆、执法执勤用车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辆、特种专业技术用车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辆、其他用车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辆，其他用车</w:t>
      </w:r>
      <w:r>
        <w:rPr>
          <w:rFonts w:hint="eastAsia" w:asciiTheme="minorEastAsia" w:hAnsiTheme="minorEastAsia" w:eastAsiaTheme="minorEastAsia"/>
          <w:color w:val="auto"/>
          <w:sz w:val="32"/>
          <w:szCs w:val="32"/>
          <w:lang w:eastAsia="zh-CN"/>
        </w:rPr>
        <w:t>无</w:t>
      </w:r>
      <w:r>
        <w:rPr>
          <w:rFonts w:hint="eastAsia" w:asciiTheme="minorEastAsia" w:hAnsiTheme="minorEastAsia" w:eastAsiaTheme="minorEastAsia"/>
          <w:color w:val="auto"/>
          <w:sz w:val="32"/>
          <w:szCs w:val="32"/>
        </w:rPr>
        <w:t>；单位价值50万元以上通用设备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台（套）；单位价值100万元以上专用设备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w:t>
      </w:r>
    </w:p>
    <w:p>
      <w:pPr>
        <w:pStyle w:val="9"/>
        <w:rPr>
          <w:rFonts w:hAnsi="黑体"/>
          <w:b/>
          <w:color w:val="auto"/>
          <w:sz w:val="32"/>
          <w:szCs w:val="32"/>
        </w:rPr>
      </w:pPr>
      <w:r>
        <w:rPr>
          <w:rFonts w:hint="eastAsia" w:hAnsi="黑体"/>
          <w:b/>
          <w:color w:val="auto"/>
          <w:sz w:val="32"/>
          <w:szCs w:val="32"/>
        </w:rPr>
        <w:t>十三、关于2020年度预算绩效情况的说明</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 本部门整体支出和项目支出实行绩效目标管理，纳入2020年部门整体支出绩效目标的金额为705.73万元，其中，基本支出593.42万元，项目支出112.31万元。</w:t>
      </w: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rPr>
          <w:rFonts w:hAnsi="黑体"/>
          <w:b/>
          <w:color w:val="auto"/>
          <w:sz w:val="32"/>
          <w:szCs w:val="32"/>
        </w:rPr>
      </w:pPr>
    </w:p>
    <w:p>
      <w:pPr>
        <w:pStyle w:val="9"/>
        <w:jc w:val="both"/>
        <w:rPr>
          <w:color w:val="auto"/>
          <w:sz w:val="72"/>
          <w:szCs w:val="72"/>
        </w:rPr>
      </w:pPr>
    </w:p>
    <w:p>
      <w:pPr>
        <w:pStyle w:val="9"/>
        <w:jc w:val="both"/>
        <w:rPr>
          <w:color w:val="auto"/>
          <w:sz w:val="72"/>
          <w:szCs w:val="72"/>
        </w:rPr>
      </w:pPr>
    </w:p>
    <w:p>
      <w:pPr>
        <w:pStyle w:val="9"/>
        <w:jc w:val="both"/>
        <w:rPr>
          <w:color w:val="auto"/>
          <w:sz w:val="72"/>
          <w:szCs w:val="72"/>
        </w:rPr>
      </w:pPr>
    </w:p>
    <w:p>
      <w:pPr>
        <w:pStyle w:val="9"/>
        <w:jc w:val="both"/>
        <w:rPr>
          <w:color w:val="auto"/>
          <w:sz w:val="72"/>
          <w:szCs w:val="72"/>
        </w:rPr>
      </w:pPr>
    </w:p>
    <w:p>
      <w:pPr>
        <w:pStyle w:val="9"/>
        <w:jc w:val="both"/>
        <w:rPr>
          <w:color w:val="auto"/>
          <w:sz w:val="72"/>
          <w:szCs w:val="72"/>
        </w:rPr>
      </w:pPr>
    </w:p>
    <w:p>
      <w:pPr>
        <w:pStyle w:val="9"/>
        <w:jc w:val="both"/>
        <w:rPr>
          <w:color w:val="auto"/>
          <w:sz w:val="72"/>
          <w:szCs w:val="72"/>
        </w:rPr>
      </w:pPr>
    </w:p>
    <w:p>
      <w:pPr>
        <w:pStyle w:val="9"/>
        <w:jc w:val="both"/>
        <w:rPr>
          <w:color w:val="auto"/>
          <w:sz w:val="72"/>
          <w:szCs w:val="72"/>
        </w:rPr>
      </w:pPr>
    </w:p>
    <w:p>
      <w:pPr>
        <w:pStyle w:val="9"/>
        <w:jc w:val="center"/>
        <w:rPr>
          <w:color w:val="auto"/>
          <w:sz w:val="72"/>
          <w:szCs w:val="72"/>
        </w:rPr>
      </w:pPr>
      <w:r>
        <w:rPr>
          <w:rFonts w:hint="eastAsia"/>
          <w:color w:val="auto"/>
          <w:sz w:val="72"/>
          <w:szCs w:val="72"/>
        </w:rPr>
        <w:t>第四部分</w:t>
      </w:r>
    </w:p>
    <w:p>
      <w:pPr>
        <w:jc w:val="center"/>
        <w:rPr>
          <w:rFonts w:ascii="黑体" w:eastAsia="黑体" w:cs="黑体"/>
          <w:color w:val="auto"/>
          <w:kern w:val="0"/>
          <w:sz w:val="70"/>
          <w:szCs w:val="70"/>
        </w:rPr>
      </w:pPr>
    </w:p>
    <w:p>
      <w:pPr>
        <w:jc w:val="center"/>
        <w:rPr>
          <w:rFonts w:hint="eastAsia" w:ascii="黑体" w:eastAsia="黑体" w:cs="黑体"/>
          <w:color w:val="auto"/>
          <w:kern w:val="0"/>
          <w:sz w:val="70"/>
          <w:szCs w:val="70"/>
        </w:rPr>
      </w:pPr>
      <w:r>
        <w:rPr>
          <w:rFonts w:hint="eastAsia" w:ascii="黑体" w:eastAsia="黑体" w:cs="黑体"/>
          <w:color w:val="auto"/>
          <w:kern w:val="0"/>
          <w:sz w:val="70"/>
          <w:szCs w:val="70"/>
        </w:rPr>
        <w:t>名词解释</w:t>
      </w: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jc w:val="center"/>
        <w:rPr>
          <w:rFonts w:hint="eastAsia" w:ascii="黑体" w:eastAsia="黑体" w:cs="黑体"/>
          <w:color w:val="auto"/>
          <w:kern w:val="0"/>
          <w:sz w:val="70"/>
          <w:szCs w:val="70"/>
        </w:rPr>
      </w:pPr>
    </w:p>
    <w:p>
      <w:pPr>
        <w:widowControl/>
        <w:numPr>
          <w:ilvl w:val="0"/>
          <w:numId w:val="6"/>
        </w:numPr>
        <w:shd w:val="clear" w:color="auto" w:fill="FFFFFF"/>
        <w:ind w:left="-10" w:leftChars="0" w:firstLine="640" w:firstLineChars="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财政拨款收入：指财政当年拨付的资金。包括一般公共预算财政拨款和政府性基金预算财政拨款。</w:t>
      </w:r>
    </w:p>
    <w:p>
      <w:pPr>
        <w:widowControl/>
        <w:numPr>
          <w:ilvl w:val="0"/>
          <w:numId w:val="6"/>
        </w:numPr>
        <w:shd w:val="clear" w:color="auto" w:fill="FFFFFF"/>
        <w:ind w:left="-10" w:leftChars="0" w:firstLine="640" w:firstLineChars="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基本支出：指为保障机构正常运转、完成日常工作任务而发生的各项支出，包括人员支出和公用支出。 </w:t>
      </w:r>
    </w:p>
    <w:p>
      <w:pPr>
        <w:widowControl/>
        <w:numPr>
          <w:ilvl w:val="0"/>
          <w:numId w:val="6"/>
        </w:numPr>
        <w:shd w:val="clear" w:color="auto" w:fill="FFFFFF"/>
        <w:ind w:left="-10" w:leftChars="0" w:firstLine="640" w:firstLineChars="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numPr>
          <w:ilvl w:val="0"/>
          <w:numId w:val="6"/>
        </w:numPr>
        <w:shd w:val="clear" w:color="auto" w:fill="FFFFFF"/>
        <w:ind w:left="-10" w:leftChars="0" w:firstLine="640" w:firstLineChars="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widowControl/>
        <w:numPr>
          <w:ilvl w:val="0"/>
          <w:numId w:val="6"/>
        </w:numPr>
        <w:shd w:val="clear" w:color="auto" w:fill="FFFFFF"/>
        <w:ind w:left="-10" w:leftChars="0" w:firstLine="640" w:firstLineChars="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公共气象服务：是指气象部门使用各种公共资源或公共权力,向 政府决策部门、社会公众、生产部门提供气象信息和技术的过程。</w:t>
      </w:r>
    </w:p>
    <w:p>
      <w:pPr>
        <w:widowControl/>
        <w:numPr>
          <w:ilvl w:val="0"/>
          <w:numId w:val="6"/>
        </w:numPr>
        <w:shd w:val="clear" w:color="auto" w:fill="FFFFFF"/>
        <w:ind w:left="-10" w:leftChars="0" w:firstLine="640" w:firstLineChars="0"/>
        <w:jc w:val="left"/>
        <w:rPr>
          <w:rFonts w:hint="eastAsia" w:ascii="楷体" w:eastAsia="楷体" w:cs="楷体"/>
          <w:color w:val="auto"/>
          <w:sz w:val="32"/>
          <w:szCs w:val="32"/>
        </w:rPr>
      </w:pPr>
      <w:r>
        <w:rPr>
          <w:rFonts w:hint="eastAsia" w:ascii="仿宋_GB2312" w:hAnsi="仿宋_GB2312" w:eastAsia="仿宋_GB2312" w:cs="仿宋_GB2312"/>
          <w:color w:val="auto"/>
          <w:kern w:val="2"/>
          <w:sz w:val="32"/>
          <w:szCs w:val="32"/>
          <w:lang w:val="en-US" w:eastAsia="zh-CN" w:bidi="ar-SA"/>
        </w:rPr>
        <w:t>人工影响天气：是指为避免或者减轻</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"https://baike.so.com/doc/5191999-5423480.html"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气象灾害</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，合理利用</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"https://baike.so.com/doc/5898938-6111836.html"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气候资源</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，在适当条件下通过科技手段对局部大气的</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"https://baike.so.com/doc/8426257-24513272.html"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物理</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、化学过程进行人工影响，实现增雨雪、防雹、消雨、消雾、防霜等目的的活动。</w:t>
      </w:r>
    </w:p>
    <w:p>
      <w:pPr>
        <w:pStyle w:val="10"/>
        <w:widowControl/>
        <w:shd w:val="clear" w:color="auto" w:fill="FFFFFF"/>
        <w:spacing w:before="100" w:beforeAutospacing="1" w:after="267" w:line="360" w:lineRule="auto"/>
        <w:ind w:left="420" w:firstLine="640"/>
        <w:jc w:val="left"/>
        <w:rPr>
          <w:rFonts w:hint="eastAsia" w:ascii="楷体" w:eastAsia="楷体" w:cs="楷体"/>
          <w:color w:val="auto"/>
          <w:sz w:val="32"/>
          <w:szCs w:val="32"/>
        </w:rPr>
      </w:pPr>
    </w:p>
    <w:p>
      <w:pPr>
        <w:pStyle w:val="10"/>
        <w:widowControl/>
        <w:shd w:val="clear" w:color="auto" w:fill="FFFFFF"/>
        <w:spacing w:before="100" w:beforeAutospacing="1" w:after="267" w:line="360" w:lineRule="auto"/>
        <w:ind w:left="420" w:firstLine="640"/>
        <w:jc w:val="left"/>
        <w:rPr>
          <w:rFonts w:hint="eastAsia" w:ascii="楷体" w:eastAsia="楷体" w:cs="楷体"/>
          <w:color w:val="auto"/>
          <w:sz w:val="32"/>
          <w:szCs w:val="3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rFonts w:hint="eastAsia"/>
          <w:color w:val="auto"/>
          <w:sz w:val="72"/>
          <w:szCs w:val="72"/>
        </w:rPr>
      </w:pPr>
    </w:p>
    <w:p>
      <w:pPr>
        <w:pStyle w:val="9"/>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widowControl/>
        <w:jc w:val="left"/>
        <w:rPr>
          <w:rFonts w:cs="黑体" w:asciiTheme="minorEastAsia" w:hAnsiTheme="minorEastAsia"/>
          <w:color w:val="auto"/>
          <w:kern w:val="0"/>
          <w:sz w:val="32"/>
          <w:szCs w:val="32"/>
        </w:rPr>
      </w:pPr>
    </w:p>
    <w:p>
      <w:pPr>
        <w:ind w:firstLine="880" w:firstLineChars="200"/>
        <w:jc w:val="center"/>
        <w:rPr>
          <w:rFonts w:hint="eastAsia" w:ascii="黑体" w:eastAsia="黑体" w:cs="黑体"/>
          <w:b/>
          <w:color w:val="auto"/>
          <w:kern w:val="0"/>
          <w:sz w:val="44"/>
          <w:szCs w:val="44"/>
        </w:rPr>
      </w:pPr>
    </w:p>
    <w:p>
      <w:pPr>
        <w:widowControl/>
        <w:adjustRightInd w:val="0"/>
        <w:spacing w:before="100" w:beforeAutospacing="1" w:after="100" w:afterAutospacing="1" w:line="500" w:lineRule="exact"/>
        <w:jc w:val="center"/>
        <w:rPr>
          <w:rFonts w:hint="eastAsia" w:ascii="黑体" w:hAnsi="黑体" w:eastAsia="黑体" w:cs="Times New Roman"/>
          <w:sz w:val="44"/>
          <w:szCs w:val="44"/>
        </w:rPr>
      </w:pPr>
      <w:r>
        <w:rPr>
          <w:rFonts w:hint="eastAsia" w:ascii="黑体" w:hAnsi="黑体" w:eastAsia="黑体" w:cs="Times New Roman"/>
          <w:sz w:val="44"/>
          <w:szCs w:val="44"/>
        </w:rPr>
        <w:t>永州市气象局（人工影响天气办）</w:t>
      </w:r>
      <w:r>
        <w:rPr>
          <w:rFonts w:hint="eastAsia" w:ascii="黑体" w:hAnsi="宋体" w:eastAsia="黑体" w:cs="Times New Roman"/>
          <w:sz w:val="44"/>
          <w:szCs w:val="44"/>
        </w:rPr>
        <w:t>2020</w:t>
      </w:r>
      <w:r>
        <w:rPr>
          <w:rFonts w:hint="eastAsia" w:ascii="黑体" w:hAnsi="黑体" w:eastAsia="黑体" w:cs="Times New Roman"/>
          <w:sz w:val="44"/>
          <w:szCs w:val="44"/>
        </w:rPr>
        <w:t>年</w:t>
      </w:r>
    </w:p>
    <w:p>
      <w:pPr>
        <w:widowControl/>
        <w:adjustRightInd w:val="0"/>
        <w:spacing w:before="100" w:beforeAutospacing="1" w:after="100" w:afterAutospacing="1" w:line="500" w:lineRule="exact"/>
        <w:jc w:val="center"/>
        <w:rPr>
          <w:rFonts w:ascii="宋体" w:hAnsi="宋体" w:eastAsia="宋体" w:cs="宋体"/>
          <w:kern w:val="0"/>
          <w:sz w:val="24"/>
          <w:szCs w:val="24"/>
        </w:rPr>
      </w:pPr>
      <w:r>
        <w:rPr>
          <w:rFonts w:hint="eastAsia" w:ascii="黑体" w:hAnsi="黑体" w:eastAsia="黑体" w:cs="Times New Roman"/>
          <w:sz w:val="44"/>
          <w:szCs w:val="44"/>
        </w:rPr>
        <w:t>部门决算分析报告</w:t>
      </w:r>
    </w:p>
    <w:p>
      <w:pPr>
        <w:widowControl/>
        <w:adjustRightInd w:val="0"/>
        <w:spacing w:before="100" w:beforeAutospacing="1" w:after="100" w:afterAutospacing="1" w:line="500" w:lineRule="exact"/>
        <w:jc w:val="center"/>
        <w:rPr>
          <w:rFonts w:ascii="宋体" w:hAnsi="宋体" w:eastAsia="宋体" w:cs="宋体"/>
          <w:kern w:val="0"/>
          <w:sz w:val="24"/>
          <w:szCs w:val="24"/>
        </w:rPr>
      </w:pPr>
      <w:r>
        <w:rPr>
          <w:rFonts w:hint="eastAsia" w:ascii="MS Mincho" w:hAnsi="MS Mincho" w:eastAsia="MS Mincho" w:cs="MS Mincho"/>
          <w:sz w:val="24"/>
          <w:szCs w:val="24"/>
        </w:rPr>
        <w:t> </w:t>
      </w:r>
    </w:p>
    <w:p>
      <w:pPr>
        <w:widowControl/>
        <w:adjustRightInd w:val="0"/>
        <w:spacing w:before="100" w:beforeAutospacing="1" w:after="100" w:afterAutospacing="1" w:line="500" w:lineRule="exact"/>
        <w:ind w:left="560"/>
        <w:jc w:val="left"/>
        <w:rPr>
          <w:rFonts w:ascii="宋体" w:hAnsi="宋体" w:eastAsia="宋体" w:cs="宋体"/>
          <w:sz w:val="24"/>
          <w:szCs w:val="24"/>
        </w:rPr>
      </w:pPr>
      <w:r>
        <w:rPr>
          <w:rFonts w:hint="eastAsia" w:ascii="仿宋_GB2312" w:hAnsi="宋体" w:eastAsia="仿宋_GB2312" w:cs="Times New Roman"/>
          <w:b/>
          <w:bCs/>
          <w:sz w:val="32"/>
          <w:szCs w:val="32"/>
        </w:rPr>
        <w:t>一、单位主要工作职责</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1、组织协调完成本行政区域内天气、气候、生态与农业气象、人工影响天气、雷电等多轨道业务工作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2、组织管理本行政区域内综合观测、预测预报、公共气象服务和信息与技术支持体系的有关工作。负责本行政区域内气象事业发展规划、计划的制定及气象业务建设的组织实施</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3、负责本行政区域内气象设施建设项目的审查；对本行政区域内的气象活动进行指导、监督和行业管理。组织管理本行政区域内气象观测资料的汇总、传输</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4、依法保护气象探测环境。负责本行政区域内的气象观测、预报管理工作，及时提出气象灾害防御措施，并对重大气象灾害作出评估，为本级人民政府发展经济和组织防御气象灾害提供决策依据</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5、负责本行政区域内公众气象预报、灾害性天气警报以及农业气象预报、城市环境气象预报、火险气象等级预报等气象预报的发布。管理本行政区域人工影响天气工作，指导和组织人工影响天气作业</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6、组织管理雷电灾害防御工作，会同有关部门指导对可能遭受袭击的建筑物、构筑物和其他设施安装的雷电灾害防护装置的检测工作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7、负责本行政区域的防雷减灾和升空气球的安全督查工作。负责向本级人民政府和同级有关部门提出利用、保护气候资源和推广应用气候资源区划等成果的建议</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8、组织重大项目气候可行性论证。组织开展法制宣传教育，负责监督气象法规的实施，负责本区域内的气象行政执法，承担有关行政复议和行政诉讼。统一领导和管理本行政区域内气象部门的计划财务、人事劳动、科研和培训以及业务建设等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9、会同县人民政府对县气象机构实施以部门为主的双重管理</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10、协助地方党委和人民政府做好当地气象部门的精神文明建设和思想政治工作。</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二、2020年主要工作任务</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Times New Roman" w:eastAsia="仿宋_GB2312" w:cs="Times New Roman"/>
          <w:color w:val="000000"/>
          <w:sz w:val="32"/>
          <w:szCs w:val="32"/>
        </w:rPr>
        <w:t>1、通过电台、电视、日报、固定电话</w:t>
      </w:r>
      <w:r>
        <w:rPr>
          <w:rFonts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12121</w:t>
      </w:r>
      <w:r>
        <w:rPr>
          <w:rFonts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每天为市民提供最新的未来三天气象预报，为市民日常的生活安排提供最新最权威的天气预测。</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2、利用多普勒天气雷达及区域气象站等先进设备提供数据资料，</w:t>
      </w:r>
      <w:r>
        <w:rPr>
          <w:rFonts w:hint="eastAsia" w:ascii="仿宋_GB2312" w:hAnsi="Times New Roman" w:eastAsia="仿宋_GB2312" w:cs="Times New Roman"/>
          <w:color w:val="000000"/>
          <w:sz w:val="32"/>
          <w:szCs w:val="32"/>
        </w:rPr>
        <w:t>提前发出专题预报，跟踪预报和服务，遇灾害性天气时坚持每天向决策机关提供专题天气预报，向公众发布预警信号，每6分钟向市防指传输一次气象雷达产品，每1小时提供一次降水实况资料，为市委、市政府防灾救灾决策、将灾害损失减少到最低限度提供科学依据。</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3、开展春季人工消雹，清明和秋冬人工增雨森林防火及夏秋人工增雨抗旱工作。</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三、基本情况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人影办人员编制数4人，实有人数5人；市局编制数86人，实有人数121人，其中在职人数65人，退休人员56人。</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四、2020年决算收支平衡情况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（一）收入决算总体情况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2020年年初预算380.62万元，实际到位数705.73万元；2019年实际到位数785.34万元。与上年相比，减少79.61万元。</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（二）支出决算安排情况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1、公共预算基本支出：人影办4人工资9.42万元,市局在职人数65人，退休人员56人，地方性津贴、绩效工资共支出576万元，办公费8万元，以上合计593.42万元；与上年相比人员经费减少10.92万元，主要是源于人员调动经费减少；机关运行经费比上年略有增长，按人平标准测算，用于日常公用开支；无</w:t>
      </w:r>
      <w:r>
        <w:rPr>
          <w:rFonts w:ascii="仿宋_GB2312" w:hAnsi="宋体" w:eastAsia="仿宋_GB2312" w:cs="Times New Roman"/>
          <w:sz w:val="32"/>
          <w:szCs w:val="32"/>
        </w:rPr>
        <w:t>”</w:t>
      </w:r>
      <w:r>
        <w:rPr>
          <w:rFonts w:hint="eastAsia" w:ascii="仿宋_GB2312" w:hAnsi="宋体" w:eastAsia="仿宋_GB2312" w:cs="Times New Roman"/>
          <w:sz w:val="32"/>
          <w:szCs w:val="32"/>
        </w:rPr>
        <w:t>三公</w:t>
      </w:r>
      <w:r>
        <w:rPr>
          <w:rFonts w:ascii="仿宋_GB2312" w:hAnsi="宋体" w:eastAsia="仿宋_GB2312" w:cs="Times New Roman"/>
          <w:sz w:val="32"/>
          <w:szCs w:val="32"/>
        </w:rPr>
        <w:t>”</w:t>
      </w:r>
      <w:r>
        <w:rPr>
          <w:rFonts w:hint="eastAsia" w:ascii="仿宋_GB2312" w:hAnsi="宋体" w:eastAsia="仿宋_GB2312" w:cs="Times New Roman"/>
          <w:sz w:val="32"/>
          <w:szCs w:val="32"/>
        </w:rPr>
        <w:t>经费开支；无政府采购；无政府性基金收支；具体见附件。</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2、公共预算项目支出决算安排情况说明：</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2020年公共预算项目经费支出112.31万元，与上年比，减少68.69万元。具体项目情况说明如下：</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人工影响天气作业管理费112.31万元，主要用于主要用于炮弹等专用材料购置48万元；办公电费开支12万元，差旅费8万元，劳务费开支6.31万元，委托业务费开支15万元，维修维护费23万元。</w:t>
      </w:r>
    </w:p>
    <w:p>
      <w:pPr>
        <w:widowControl/>
        <w:adjustRightInd w:val="0"/>
        <w:spacing w:before="100" w:beforeAutospacing="1" w:after="100" w:afterAutospacing="1" w:line="500" w:lineRule="exact"/>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五、预算绩效目标说明：</w:t>
      </w:r>
    </w:p>
    <w:p>
      <w:pPr>
        <w:widowControl/>
        <w:adjustRightInd w:val="0"/>
        <w:spacing w:before="100" w:beforeAutospacing="1" w:after="100" w:afterAutospacing="1" w:line="500" w:lineRule="exact"/>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 本部门整体支出和项目支出实行绩效目标管理，纳入2020年部门整体支出绩效目标的金额为705.73万元，其中，基本支出593.42万元，项目支出112.31万元。</w:t>
      </w:r>
    </w:p>
    <w:p>
      <w:pPr>
        <w:widowControl/>
        <w:adjustRightInd w:val="0"/>
        <w:spacing w:before="100" w:beforeAutospacing="1" w:after="100" w:afterAutospacing="1" w:line="500" w:lineRule="exact"/>
        <w:ind w:firstLine="640" w:firstLineChars="200"/>
        <w:jc w:val="left"/>
        <w:rPr>
          <w:rFonts w:ascii="仿宋_GB2312" w:hAnsi="宋体" w:eastAsia="仿宋_GB2312" w:cs="Times New Roman"/>
          <w:sz w:val="32"/>
          <w:szCs w:val="32"/>
        </w:rPr>
      </w:pPr>
    </w:p>
    <w:p>
      <w:pPr>
        <w:widowControl/>
        <w:adjustRightInd w:val="0"/>
        <w:spacing w:before="100" w:beforeAutospacing="1" w:after="100" w:afterAutospacing="1" w:line="500" w:lineRule="exact"/>
        <w:ind w:firstLine="4960" w:firstLineChars="155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widowControl/>
        <w:adjustRightInd w:val="0"/>
        <w:spacing w:before="100" w:beforeAutospacing="1" w:after="100" w:afterAutospacing="1" w:line="500" w:lineRule="exact"/>
        <w:ind w:firstLine="4960" w:firstLineChars="1550"/>
        <w:jc w:val="left"/>
        <w:rPr>
          <w:rFonts w:hint="eastAsia" w:ascii="仿宋_GB2312" w:hAnsi="宋体" w:eastAsia="仿宋_GB2312" w:cs="Times New Roman"/>
          <w:sz w:val="32"/>
          <w:szCs w:val="32"/>
        </w:rPr>
      </w:pPr>
    </w:p>
    <w:p>
      <w:pPr>
        <w:widowControl/>
        <w:adjustRightInd w:val="0"/>
        <w:spacing w:before="100" w:beforeAutospacing="1" w:after="100" w:afterAutospacing="1" w:line="500" w:lineRule="exact"/>
        <w:jc w:val="center"/>
        <w:rPr>
          <w:rFonts w:ascii="宋体" w:hAnsi="宋体" w:eastAsia="宋体" w:cs="宋体"/>
          <w:kern w:val="0"/>
          <w:sz w:val="24"/>
          <w:szCs w:val="24"/>
        </w:rPr>
      </w:pPr>
      <w:r>
        <w:rPr>
          <w:rFonts w:hint="eastAsia" w:ascii="黑体" w:hAnsi="黑体" w:eastAsia="黑体" w:cs="Times New Roman"/>
          <w:sz w:val="44"/>
          <w:szCs w:val="44"/>
        </w:rPr>
        <w:t>永州市气象局（人工影响天气办）</w:t>
      </w:r>
      <w:r>
        <w:rPr>
          <w:rFonts w:hint="eastAsia" w:ascii="黑体" w:hAnsi="宋体" w:eastAsia="黑体" w:cs="Times New Roman"/>
          <w:sz w:val="44"/>
          <w:szCs w:val="44"/>
          <w:lang w:eastAsia="zh-CN"/>
        </w:rPr>
        <w:t>2020</w:t>
      </w:r>
      <w:r>
        <w:rPr>
          <w:rFonts w:hint="eastAsia" w:ascii="黑体" w:hAnsi="黑体" w:eastAsia="黑体" w:cs="Times New Roman"/>
          <w:sz w:val="44"/>
          <w:szCs w:val="44"/>
        </w:rPr>
        <w:t>年部门决算说明</w:t>
      </w:r>
    </w:p>
    <w:p>
      <w:pPr>
        <w:widowControl/>
        <w:adjustRightInd w:val="0"/>
        <w:spacing w:before="100" w:beforeAutospacing="1" w:after="100" w:afterAutospacing="1" w:line="500" w:lineRule="exact"/>
        <w:jc w:val="center"/>
        <w:rPr>
          <w:rFonts w:ascii="宋体" w:hAnsi="宋体" w:eastAsia="宋体" w:cs="宋体"/>
          <w:kern w:val="0"/>
          <w:sz w:val="24"/>
          <w:szCs w:val="24"/>
        </w:rPr>
      </w:pPr>
      <w:r>
        <w:rPr>
          <w:rFonts w:hint="eastAsia" w:ascii="MS Mincho" w:hAnsi="MS Mincho" w:eastAsia="MS Mincho" w:cs="MS Mincho"/>
          <w:sz w:val="24"/>
          <w:szCs w:val="24"/>
        </w:rPr>
        <w:t> </w:t>
      </w:r>
    </w:p>
    <w:p>
      <w:pPr>
        <w:widowControl/>
        <w:adjustRightInd w:val="0"/>
        <w:spacing w:before="100" w:beforeAutospacing="1" w:after="100" w:afterAutospacing="1" w:line="500" w:lineRule="exact"/>
        <w:ind w:left="560"/>
        <w:jc w:val="left"/>
        <w:rPr>
          <w:rFonts w:ascii="宋体" w:hAnsi="宋体" w:eastAsia="宋体" w:cs="宋体"/>
          <w:sz w:val="24"/>
          <w:szCs w:val="24"/>
        </w:rPr>
      </w:pPr>
      <w:r>
        <w:rPr>
          <w:rFonts w:hint="eastAsia" w:ascii="仿宋_GB2312" w:hAnsi="宋体" w:eastAsia="仿宋_GB2312" w:cs="Times New Roman"/>
          <w:b/>
          <w:bCs/>
          <w:sz w:val="32"/>
          <w:szCs w:val="32"/>
        </w:rPr>
        <w:t>一、单位主要工作职责</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1、组织协调完成本行政区域内天气、气候、生态与农业气象、人工影响天气、雷电等多轨道业务工作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2、组织管理本行政区域内综合观测、预测预报、公共气象服务和信息与技术支持体系的有关工作。负责本行政区域内气象事业发展规划、计划的制定及气象业务建设的组织实施</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3、负责本行政区域内气象设施建设项目的审查；对本行政区域内的气象活动进行指导、监督和行业管理。组织管理本行政区域内气象观测资料的汇总、传输</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4、依法保护气象探测环境。负责本行政区域内的气象观测、预报管理工作，及时提出气象灾害防御措施，并对重大气象灾害作出评估，为本级人民政府发展经济和组织防御气象灾害提供决策依据</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5、负责本行政区域内公众气象预报、灾害性天气警报以及农业气象预报、城市环境气象预报、火险气象等级预报等气象预报的发布。管理本行政区域人工影响天气工作，指导和组织人工影响天气作业</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6、组织管理雷电灾害防御工作，会同有关部门指导对可能遭受袭击的建筑物、构筑物和其他设施安装的雷电灾害防护装置的检测工作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7、负责本行政区域的防雷减灾和升空气球的安全督查工作。负责向本级人民政府和同级有关部门提出利用、保护气候资源和推广应用气候资源区划等成果的建议</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8、组织重大项目气候可行性论证。组织开展法制宣传教育，负责监督气象法规的实施，负责本区域内的气象行政执法，承担有关行政复议和行政诉讼。统一领导和管理本行政区域内气象部门的计划财务、人事劳动、科研和培训以及业务建设等工作</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9、会同县人民政府对县气象机构实施以部门为主的双重管理</w:t>
      </w:r>
    </w:p>
    <w:p>
      <w:pPr>
        <w:widowControl/>
        <w:adjustRightInd w:val="0"/>
        <w:spacing w:before="100" w:beforeAutospacing="1" w:after="100" w:afterAutospacing="1" w:line="560" w:lineRule="exact"/>
        <w:jc w:val="left"/>
        <w:rPr>
          <w:rFonts w:ascii="仿宋_GB2312" w:hAnsi="宋体" w:eastAsia="仿宋_GB2312" w:cs="Times New Roman"/>
          <w:sz w:val="36"/>
          <w:szCs w:val="36"/>
        </w:rPr>
      </w:pPr>
      <w:r>
        <w:rPr>
          <w:rFonts w:hint="eastAsia" w:ascii="仿宋_GB2312" w:hAnsi="Times New Roman" w:eastAsia="仿宋_GB2312" w:cs="Times New Roman"/>
          <w:color w:val="000000"/>
          <w:sz w:val="32"/>
          <w:szCs w:val="32"/>
        </w:rPr>
        <w:t>10、协助地方党委和人民政府做好当地气象部门的精神文明建设和思想政治工作。</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二、</w:t>
      </w:r>
      <w:r>
        <w:rPr>
          <w:rFonts w:hint="eastAsia" w:ascii="仿宋_GB2312" w:hAnsi="宋体" w:eastAsia="仿宋_GB2312" w:cs="Times New Roman"/>
          <w:b/>
          <w:bCs/>
          <w:sz w:val="32"/>
          <w:szCs w:val="32"/>
          <w:lang w:eastAsia="zh-CN"/>
        </w:rPr>
        <w:t>2020</w:t>
      </w:r>
      <w:r>
        <w:rPr>
          <w:rFonts w:hint="eastAsia" w:ascii="仿宋_GB2312" w:hAnsi="宋体" w:eastAsia="仿宋_GB2312" w:cs="Times New Roman"/>
          <w:b/>
          <w:bCs/>
          <w:sz w:val="32"/>
          <w:szCs w:val="32"/>
        </w:rPr>
        <w:t>年主要工作任务</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Times New Roman" w:eastAsia="仿宋_GB2312" w:cs="Times New Roman"/>
          <w:color w:val="000000"/>
          <w:sz w:val="32"/>
          <w:szCs w:val="32"/>
        </w:rPr>
        <w:t>1、通过电台、电视、日报、固定电话</w:t>
      </w:r>
      <w:r>
        <w:rPr>
          <w:rFonts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12121</w:t>
      </w:r>
      <w:r>
        <w:rPr>
          <w:rFonts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每天为市民提供最新的未来三天气象预报，为市民日常的生活安排提供最新最权威的天气预测。</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2、利用多普勒天气雷达及区域气象站等先进设备提供数据资料，</w:t>
      </w:r>
      <w:r>
        <w:rPr>
          <w:rFonts w:hint="eastAsia" w:ascii="仿宋_GB2312" w:hAnsi="Times New Roman" w:eastAsia="仿宋_GB2312" w:cs="Times New Roman"/>
          <w:color w:val="000000"/>
          <w:sz w:val="32"/>
          <w:szCs w:val="32"/>
        </w:rPr>
        <w:t>提前发出专题预报，跟踪预报和服务，遇灾害性天气时坚持每天向决策机关提供专题天气预报，向公众发布预警信号，每6分钟向市防指传输一次气象雷达产品，每1小时提供一次降水实况资料，为市委、市政府防灾救灾决策、将灾害损失减少到最低限度提供科学依据。</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3、开展春季人工消雹，清明和秋冬人工增雨森林防火及夏秋人工增雨抗旱工作。</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三、基本情况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人影办人员编制数4人，实有人数5人；市局编制数86人，实有人数12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人，其中在职人数</w:t>
      </w:r>
      <w:r>
        <w:rPr>
          <w:rFonts w:hint="eastAsia" w:ascii="仿宋_GB2312" w:hAnsi="宋体" w:eastAsia="仿宋_GB2312" w:cs="Times New Roman"/>
          <w:sz w:val="32"/>
          <w:szCs w:val="32"/>
          <w:lang w:val="en-US" w:eastAsia="zh-CN"/>
        </w:rPr>
        <w:t>65</w:t>
      </w:r>
      <w:r>
        <w:rPr>
          <w:rFonts w:hint="eastAsia" w:ascii="仿宋_GB2312" w:hAnsi="宋体" w:eastAsia="仿宋_GB2312" w:cs="Times New Roman"/>
          <w:sz w:val="32"/>
          <w:szCs w:val="32"/>
        </w:rPr>
        <w:t>人，退休人员56人。</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b/>
          <w:bCs/>
          <w:sz w:val="32"/>
          <w:szCs w:val="32"/>
        </w:rPr>
        <w:t>四、</w:t>
      </w:r>
      <w:r>
        <w:rPr>
          <w:rFonts w:hint="eastAsia" w:ascii="仿宋_GB2312" w:hAnsi="宋体" w:eastAsia="仿宋_GB2312" w:cs="Times New Roman"/>
          <w:b/>
          <w:bCs/>
          <w:sz w:val="32"/>
          <w:szCs w:val="32"/>
          <w:lang w:eastAsia="zh-CN"/>
        </w:rPr>
        <w:t>2020</w:t>
      </w:r>
      <w:r>
        <w:rPr>
          <w:rFonts w:hint="eastAsia" w:ascii="仿宋_GB2312" w:hAnsi="宋体" w:eastAsia="仿宋_GB2312" w:cs="Times New Roman"/>
          <w:b/>
          <w:bCs/>
          <w:sz w:val="32"/>
          <w:szCs w:val="32"/>
        </w:rPr>
        <w:t>年决算收支平衡情况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（一）收入决算总体情况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lang w:eastAsia="zh-CN"/>
        </w:rPr>
        <w:t>2020</w:t>
      </w:r>
      <w:r>
        <w:rPr>
          <w:rFonts w:hint="eastAsia" w:ascii="仿宋_GB2312" w:hAnsi="宋体" w:eastAsia="仿宋_GB2312" w:cs="Times New Roman"/>
          <w:sz w:val="32"/>
          <w:szCs w:val="32"/>
        </w:rPr>
        <w:t>年年初预算</w:t>
      </w:r>
      <w:r>
        <w:rPr>
          <w:rFonts w:hint="eastAsia" w:ascii="仿宋_GB2312" w:hAnsi="宋体" w:eastAsia="仿宋_GB2312" w:cs="Times New Roman"/>
          <w:sz w:val="32"/>
          <w:szCs w:val="32"/>
          <w:lang w:val="en-US" w:eastAsia="zh-CN"/>
        </w:rPr>
        <w:t>380.62</w:t>
      </w:r>
      <w:r>
        <w:rPr>
          <w:rFonts w:hint="eastAsia" w:ascii="仿宋_GB2312" w:hAnsi="宋体" w:eastAsia="仿宋_GB2312" w:cs="Times New Roman"/>
          <w:sz w:val="32"/>
          <w:szCs w:val="32"/>
        </w:rPr>
        <w:t>万元，实际到位数7</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5.</w:t>
      </w:r>
      <w:r>
        <w:rPr>
          <w:rFonts w:hint="eastAsia" w:ascii="仿宋_GB2312" w:hAnsi="宋体" w:eastAsia="仿宋_GB2312" w:cs="Times New Roman"/>
          <w:sz w:val="32"/>
          <w:szCs w:val="32"/>
          <w:lang w:val="en-US" w:eastAsia="zh-CN"/>
        </w:rPr>
        <w:t>73</w:t>
      </w:r>
      <w:r>
        <w:rPr>
          <w:rFonts w:hint="eastAsia" w:ascii="仿宋_GB2312" w:hAnsi="宋体" w:eastAsia="仿宋_GB2312" w:cs="Times New Roman"/>
          <w:sz w:val="32"/>
          <w:szCs w:val="32"/>
        </w:rPr>
        <w:t>万元；201</w:t>
      </w:r>
      <w:r>
        <w:rPr>
          <w:rFonts w:hint="eastAsia" w:ascii="仿宋_GB2312" w:hAnsi="宋体" w:eastAsia="仿宋_GB2312" w:cs="Times New Roman"/>
          <w:sz w:val="32"/>
          <w:szCs w:val="32"/>
          <w:lang w:val="en-US" w:eastAsia="zh-CN"/>
        </w:rPr>
        <w:t>9</w:t>
      </w:r>
      <w:r>
        <w:rPr>
          <w:rFonts w:hint="eastAsia" w:ascii="仿宋_GB2312" w:hAnsi="宋体" w:eastAsia="仿宋_GB2312" w:cs="Times New Roman"/>
          <w:sz w:val="32"/>
          <w:szCs w:val="32"/>
        </w:rPr>
        <w:t>年实际到位数</w:t>
      </w:r>
      <w:r>
        <w:rPr>
          <w:rFonts w:hint="eastAsia" w:ascii="仿宋_GB2312" w:hAnsi="宋体" w:eastAsia="仿宋_GB2312" w:cs="Times New Roman"/>
          <w:sz w:val="32"/>
          <w:szCs w:val="32"/>
          <w:lang w:val="en-US" w:eastAsia="zh-CN"/>
        </w:rPr>
        <w:t>785.34</w:t>
      </w:r>
      <w:r>
        <w:rPr>
          <w:rFonts w:hint="eastAsia" w:ascii="仿宋_GB2312" w:hAnsi="宋体" w:eastAsia="仿宋_GB2312" w:cs="Times New Roman"/>
          <w:sz w:val="32"/>
          <w:szCs w:val="32"/>
        </w:rPr>
        <w:t>万元。与上年相比，减少7</w:t>
      </w:r>
      <w:r>
        <w:rPr>
          <w:rFonts w:hint="eastAsia" w:ascii="仿宋_GB2312" w:hAnsi="宋体" w:eastAsia="仿宋_GB2312" w:cs="Times New Roman"/>
          <w:sz w:val="32"/>
          <w:szCs w:val="32"/>
          <w:lang w:val="en-US" w:eastAsia="zh-CN"/>
        </w:rPr>
        <w:t>9.61</w:t>
      </w:r>
      <w:r>
        <w:rPr>
          <w:rFonts w:hint="eastAsia" w:ascii="仿宋_GB2312" w:hAnsi="宋体" w:eastAsia="仿宋_GB2312" w:cs="Times New Roman"/>
          <w:sz w:val="32"/>
          <w:szCs w:val="32"/>
        </w:rPr>
        <w:t>万元。</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（二）支出决算安排情况</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1、公共预算基本支出：人影办4人工资9.42万元,市局在职人数</w:t>
      </w:r>
      <w:r>
        <w:rPr>
          <w:rFonts w:hint="eastAsia" w:ascii="仿宋_GB2312" w:hAnsi="宋体" w:eastAsia="仿宋_GB2312" w:cs="Times New Roman"/>
          <w:sz w:val="32"/>
          <w:szCs w:val="32"/>
          <w:lang w:val="en-US" w:eastAsia="zh-CN"/>
        </w:rPr>
        <w:t>65</w:t>
      </w:r>
      <w:r>
        <w:rPr>
          <w:rFonts w:hint="eastAsia" w:ascii="仿宋_GB2312" w:hAnsi="宋体" w:eastAsia="仿宋_GB2312" w:cs="Times New Roman"/>
          <w:sz w:val="32"/>
          <w:szCs w:val="32"/>
        </w:rPr>
        <w:t>人，退休人员56人，地方性津贴、绩效工资共支出</w:t>
      </w:r>
      <w:r>
        <w:rPr>
          <w:rFonts w:hint="eastAsia" w:ascii="仿宋_GB2312" w:hAnsi="宋体" w:eastAsia="仿宋_GB2312" w:cs="Times New Roman"/>
          <w:sz w:val="32"/>
          <w:szCs w:val="32"/>
          <w:lang w:val="en-US" w:eastAsia="zh-CN"/>
        </w:rPr>
        <w:t>576</w:t>
      </w:r>
      <w:r>
        <w:rPr>
          <w:rFonts w:hint="eastAsia" w:ascii="仿宋_GB2312" w:hAnsi="宋体" w:eastAsia="仿宋_GB2312" w:cs="Times New Roman"/>
          <w:sz w:val="32"/>
          <w:szCs w:val="32"/>
        </w:rPr>
        <w:t>万元，办公费</w:t>
      </w:r>
      <w:r>
        <w:rPr>
          <w:rFonts w:hint="eastAsia" w:ascii="仿宋_GB2312" w:hAnsi="宋体" w:eastAsia="仿宋_GB2312" w:cs="Times New Roman"/>
          <w:sz w:val="32"/>
          <w:szCs w:val="32"/>
          <w:lang w:val="en-US" w:eastAsia="zh-CN"/>
        </w:rPr>
        <w:t>8</w:t>
      </w:r>
      <w:r>
        <w:rPr>
          <w:rFonts w:hint="eastAsia" w:ascii="仿宋_GB2312" w:hAnsi="宋体" w:eastAsia="仿宋_GB2312" w:cs="Times New Roman"/>
          <w:sz w:val="32"/>
          <w:szCs w:val="32"/>
        </w:rPr>
        <w:t>万元，以上合计</w:t>
      </w:r>
      <w:r>
        <w:rPr>
          <w:rFonts w:hint="eastAsia" w:ascii="仿宋_GB2312" w:hAnsi="宋体" w:eastAsia="仿宋_GB2312" w:cs="Times New Roman"/>
          <w:sz w:val="32"/>
          <w:szCs w:val="32"/>
          <w:lang w:val="en-US" w:eastAsia="zh-CN"/>
        </w:rPr>
        <w:t>593.42</w:t>
      </w:r>
      <w:r>
        <w:rPr>
          <w:rFonts w:hint="eastAsia" w:ascii="仿宋_GB2312" w:hAnsi="宋体" w:eastAsia="仿宋_GB2312" w:cs="Times New Roman"/>
          <w:sz w:val="32"/>
          <w:szCs w:val="32"/>
        </w:rPr>
        <w:t>万元；与上年相比人员经费</w:t>
      </w:r>
      <w:r>
        <w:rPr>
          <w:rFonts w:hint="eastAsia" w:ascii="仿宋_GB2312" w:hAnsi="宋体" w:eastAsia="仿宋_GB2312" w:cs="Times New Roman"/>
          <w:sz w:val="32"/>
          <w:szCs w:val="32"/>
          <w:lang w:val="en-US" w:eastAsia="zh-CN"/>
        </w:rPr>
        <w:t>减少10.92</w:t>
      </w:r>
      <w:r>
        <w:rPr>
          <w:rFonts w:hint="eastAsia" w:ascii="仿宋_GB2312" w:hAnsi="宋体" w:eastAsia="仿宋_GB2312" w:cs="Times New Roman"/>
          <w:sz w:val="32"/>
          <w:szCs w:val="32"/>
        </w:rPr>
        <w:t>万元，主要是源于</w:t>
      </w:r>
      <w:r>
        <w:rPr>
          <w:rFonts w:hint="eastAsia" w:ascii="仿宋_GB2312" w:hAnsi="宋体" w:eastAsia="仿宋_GB2312" w:cs="Times New Roman"/>
          <w:sz w:val="32"/>
          <w:szCs w:val="32"/>
          <w:lang w:val="en-US" w:eastAsia="zh-CN"/>
        </w:rPr>
        <w:t>人员调动经费减少</w:t>
      </w:r>
      <w:r>
        <w:rPr>
          <w:rFonts w:hint="eastAsia" w:ascii="仿宋_GB2312" w:hAnsi="宋体" w:eastAsia="仿宋_GB2312" w:cs="Times New Roman"/>
          <w:sz w:val="32"/>
          <w:szCs w:val="32"/>
        </w:rPr>
        <w:t>；机关运行经费</w:t>
      </w:r>
      <w:r>
        <w:rPr>
          <w:rFonts w:hint="eastAsia" w:ascii="仿宋_GB2312" w:hAnsi="宋体" w:eastAsia="仿宋_GB2312" w:cs="Times New Roman"/>
          <w:sz w:val="32"/>
          <w:szCs w:val="32"/>
          <w:lang w:val="en-US" w:eastAsia="zh-CN"/>
        </w:rPr>
        <w:t>比</w:t>
      </w:r>
      <w:r>
        <w:rPr>
          <w:rFonts w:hint="eastAsia" w:ascii="仿宋_GB2312" w:hAnsi="宋体" w:eastAsia="仿宋_GB2312" w:cs="Times New Roman"/>
          <w:sz w:val="32"/>
          <w:szCs w:val="32"/>
        </w:rPr>
        <w:t>上年</w:t>
      </w:r>
      <w:r>
        <w:rPr>
          <w:rFonts w:hint="eastAsia" w:ascii="仿宋_GB2312" w:hAnsi="宋体" w:eastAsia="仿宋_GB2312" w:cs="Times New Roman"/>
          <w:sz w:val="32"/>
          <w:szCs w:val="32"/>
          <w:lang w:val="en-US" w:eastAsia="zh-CN"/>
        </w:rPr>
        <w:t>略有增长</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按人平标准测算，</w:t>
      </w:r>
      <w:r>
        <w:rPr>
          <w:rFonts w:hint="eastAsia" w:ascii="仿宋_GB2312" w:hAnsi="宋体" w:eastAsia="仿宋_GB2312" w:cs="Times New Roman"/>
          <w:sz w:val="32"/>
          <w:szCs w:val="32"/>
        </w:rPr>
        <w:t>用于日常公用开支；无</w:t>
      </w:r>
      <w:r>
        <w:rPr>
          <w:rFonts w:ascii="仿宋_GB2312" w:hAnsi="宋体" w:eastAsia="仿宋_GB2312" w:cs="Times New Roman"/>
          <w:sz w:val="32"/>
          <w:szCs w:val="32"/>
        </w:rPr>
        <w:t>”</w:t>
      </w:r>
      <w:r>
        <w:rPr>
          <w:rFonts w:hint="eastAsia" w:ascii="仿宋_GB2312" w:hAnsi="宋体" w:eastAsia="仿宋_GB2312" w:cs="Times New Roman"/>
          <w:sz w:val="32"/>
          <w:szCs w:val="32"/>
        </w:rPr>
        <w:t>三公</w:t>
      </w:r>
      <w:r>
        <w:rPr>
          <w:rFonts w:ascii="仿宋_GB2312" w:hAnsi="宋体" w:eastAsia="仿宋_GB2312" w:cs="Times New Roman"/>
          <w:sz w:val="32"/>
          <w:szCs w:val="32"/>
        </w:rPr>
        <w:t>”</w:t>
      </w:r>
      <w:r>
        <w:rPr>
          <w:rFonts w:hint="eastAsia" w:ascii="仿宋_GB2312" w:hAnsi="宋体" w:eastAsia="仿宋_GB2312" w:cs="Times New Roman"/>
          <w:sz w:val="32"/>
          <w:szCs w:val="32"/>
        </w:rPr>
        <w:t>经费开支；无政府采购；无政府性基金收支；具体见附件。</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2、公共预算项目支出决算安排情况说明：</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lang w:eastAsia="zh-CN"/>
        </w:rPr>
        <w:t>2020</w:t>
      </w:r>
      <w:r>
        <w:rPr>
          <w:rFonts w:hint="eastAsia" w:ascii="仿宋_GB2312" w:hAnsi="宋体" w:eastAsia="仿宋_GB2312" w:cs="Times New Roman"/>
          <w:sz w:val="32"/>
          <w:szCs w:val="32"/>
        </w:rPr>
        <w:t>年公共预算项目经费支出</w:t>
      </w:r>
      <w:r>
        <w:rPr>
          <w:rFonts w:hint="eastAsia" w:ascii="仿宋_GB2312" w:hAnsi="宋体" w:eastAsia="仿宋_GB2312" w:cs="Times New Roman"/>
          <w:sz w:val="32"/>
          <w:szCs w:val="32"/>
          <w:lang w:val="en-US" w:eastAsia="zh-CN"/>
        </w:rPr>
        <w:t>112.31</w:t>
      </w:r>
      <w:r>
        <w:rPr>
          <w:rFonts w:hint="eastAsia" w:ascii="仿宋_GB2312" w:hAnsi="宋体" w:eastAsia="仿宋_GB2312" w:cs="Times New Roman"/>
          <w:sz w:val="32"/>
          <w:szCs w:val="32"/>
        </w:rPr>
        <w:t>万元，与上年比，减少</w:t>
      </w:r>
      <w:r>
        <w:rPr>
          <w:rFonts w:hint="eastAsia" w:ascii="仿宋_GB2312" w:hAnsi="宋体" w:eastAsia="仿宋_GB2312" w:cs="Times New Roman"/>
          <w:sz w:val="32"/>
          <w:szCs w:val="32"/>
          <w:lang w:val="en-US" w:eastAsia="zh-CN"/>
        </w:rPr>
        <w:t>68.69</w:t>
      </w:r>
      <w:r>
        <w:rPr>
          <w:rFonts w:hint="eastAsia" w:ascii="仿宋_GB2312" w:hAnsi="宋体" w:eastAsia="仿宋_GB2312" w:cs="Times New Roman"/>
          <w:sz w:val="32"/>
          <w:szCs w:val="32"/>
        </w:rPr>
        <w:t>万元。具体项目情况说明如下：</w:t>
      </w:r>
    </w:p>
    <w:p>
      <w:pPr>
        <w:widowControl/>
        <w:adjustRightInd w:val="0"/>
        <w:spacing w:before="100" w:beforeAutospacing="1" w:after="100" w:afterAutospacing="1" w:line="500" w:lineRule="exact"/>
        <w:ind w:firstLine="640" w:firstLineChars="200"/>
        <w:jc w:val="left"/>
        <w:rPr>
          <w:rFonts w:ascii="宋体" w:hAnsi="宋体" w:eastAsia="宋体" w:cs="宋体"/>
          <w:sz w:val="24"/>
          <w:szCs w:val="24"/>
        </w:rPr>
      </w:pPr>
      <w:r>
        <w:rPr>
          <w:rFonts w:hint="eastAsia" w:ascii="仿宋_GB2312" w:hAnsi="宋体" w:eastAsia="仿宋_GB2312" w:cs="Times New Roman"/>
          <w:sz w:val="32"/>
          <w:szCs w:val="32"/>
        </w:rPr>
        <w:t>人工影响天气作业管理费</w:t>
      </w:r>
      <w:r>
        <w:rPr>
          <w:rFonts w:hint="eastAsia" w:ascii="仿宋_GB2312" w:hAnsi="宋体" w:eastAsia="仿宋_GB2312" w:cs="Times New Roman"/>
          <w:sz w:val="32"/>
          <w:szCs w:val="32"/>
          <w:lang w:val="en-US" w:eastAsia="zh-CN"/>
        </w:rPr>
        <w:t>112.31</w:t>
      </w:r>
      <w:r>
        <w:rPr>
          <w:rFonts w:hint="eastAsia" w:ascii="仿宋_GB2312" w:hAnsi="宋体" w:eastAsia="仿宋_GB2312" w:cs="Times New Roman"/>
          <w:sz w:val="32"/>
          <w:szCs w:val="32"/>
        </w:rPr>
        <w:t>万元，主要用于主要用于炮弹等</w:t>
      </w:r>
      <w:r>
        <w:rPr>
          <w:rFonts w:hint="eastAsia" w:ascii="仿宋_GB2312" w:hAnsi="宋体" w:eastAsia="仿宋_GB2312" w:cs="Times New Roman"/>
          <w:sz w:val="32"/>
          <w:szCs w:val="32"/>
          <w:lang w:val="en-US" w:eastAsia="zh-CN"/>
        </w:rPr>
        <w:t>专用</w:t>
      </w:r>
      <w:r>
        <w:rPr>
          <w:rFonts w:hint="eastAsia" w:ascii="仿宋_GB2312" w:hAnsi="宋体" w:eastAsia="仿宋_GB2312" w:cs="Times New Roman"/>
          <w:sz w:val="32"/>
          <w:szCs w:val="32"/>
        </w:rPr>
        <w:t>材料购置</w:t>
      </w:r>
      <w:r>
        <w:rPr>
          <w:rFonts w:hint="eastAsia" w:ascii="仿宋_GB2312" w:hAnsi="宋体" w:eastAsia="仿宋_GB2312" w:cs="Times New Roman"/>
          <w:sz w:val="32"/>
          <w:szCs w:val="32"/>
          <w:lang w:val="en-US" w:eastAsia="zh-CN"/>
        </w:rPr>
        <w:t>48万元</w:t>
      </w:r>
      <w:r>
        <w:rPr>
          <w:rFonts w:hint="eastAsia" w:ascii="仿宋_GB2312" w:hAnsi="宋体" w:eastAsia="仿宋_GB2312" w:cs="Times New Roman"/>
          <w:sz w:val="32"/>
          <w:szCs w:val="32"/>
        </w:rPr>
        <w:t>；办公</w:t>
      </w:r>
      <w:r>
        <w:rPr>
          <w:rFonts w:hint="eastAsia" w:ascii="仿宋_GB2312" w:hAnsi="宋体" w:eastAsia="仿宋_GB2312" w:cs="Times New Roman"/>
          <w:sz w:val="32"/>
          <w:szCs w:val="32"/>
          <w:lang w:val="en-US" w:eastAsia="zh-CN"/>
        </w:rPr>
        <w:t>电费</w:t>
      </w:r>
      <w:r>
        <w:rPr>
          <w:rFonts w:hint="eastAsia" w:ascii="仿宋_GB2312" w:hAnsi="宋体" w:eastAsia="仿宋_GB2312" w:cs="Times New Roman"/>
          <w:sz w:val="32"/>
          <w:szCs w:val="32"/>
        </w:rPr>
        <w:t>开支</w:t>
      </w:r>
      <w:r>
        <w:rPr>
          <w:rFonts w:hint="eastAsia" w:ascii="仿宋_GB2312" w:hAnsi="宋体" w:eastAsia="仿宋_GB2312" w:cs="Times New Roman"/>
          <w:sz w:val="32"/>
          <w:szCs w:val="32"/>
          <w:lang w:val="en-US" w:eastAsia="zh-CN"/>
        </w:rPr>
        <w:t>12万元</w:t>
      </w:r>
      <w:r>
        <w:rPr>
          <w:rFonts w:hint="eastAsia" w:ascii="仿宋_GB2312" w:hAnsi="宋体" w:eastAsia="仿宋_GB2312" w:cs="Times New Roman"/>
          <w:sz w:val="32"/>
          <w:szCs w:val="32"/>
        </w:rPr>
        <w:t>，差旅费</w:t>
      </w:r>
      <w:r>
        <w:rPr>
          <w:rFonts w:hint="eastAsia" w:ascii="仿宋_GB2312" w:hAnsi="宋体" w:eastAsia="仿宋_GB2312" w:cs="Times New Roman"/>
          <w:sz w:val="32"/>
          <w:szCs w:val="32"/>
          <w:lang w:val="en-US" w:eastAsia="zh-CN"/>
        </w:rPr>
        <w:t>8</w:t>
      </w:r>
      <w:r>
        <w:rPr>
          <w:rFonts w:hint="eastAsia" w:ascii="仿宋_GB2312" w:hAnsi="宋体" w:eastAsia="仿宋_GB2312" w:cs="Times New Roman"/>
          <w:sz w:val="32"/>
          <w:szCs w:val="32"/>
        </w:rPr>
        <w:t>万元</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劳务费开支6.31万元，委托业务费开支15万元，维修维护费23万元</w:t>
      </w:r>
      <w:r>
        <w:rPr>
          <w:rFonts w:hint="eastAsia" w:ascii="仿宋_GB2312" w:hAnsi="宋体" w:eastAsia="仿宋_GB2312" w:cs="Times New Roman"/>
          <w:sz w:val="32"/>
          <w:szCs w:val="32"/>
        </w:rPr>
        <w:t>。</w:t>
      </w:r>
    </w:p>
    <w:p>
      <w:pPr>
        <w:widowControl/>
        <w:shd w:val="clear" w:color="auto" w:fill="FFFFFF"/>
        <w:spacing w:before="100" w:beforeAutospacing="1" w:after="267" w:line="360" w:lineRule="auto"/>
        <w:ind w:firstLine="640" w:firstLineChars="200"/>
        <w:jc w:val="left"/>
        <w:rPr>
          <w:rFonts w:ascii="宋体" w:hAnsi="宋体" w:eastAsia="宋体" w:cs="宋体"/>
          <w:color w:val="333333"/>
          <w:kern w:val="0"/>
          <w:sz w:val="24"/>
          <w:szCs w:val="24"/>
        </w:rPr>
      </w:pPr>
      <w:r>
        <w:rPr>
          <w:rFonts w:hint="eastAsia" w:ascii="宋体" w:hAnsi="宋体" w:eastAsia="宋体" w:cs="宋体"/>
          <w:color w:val="333333"/>
          <w:sz w:val="32"/>
          <w:szCs w:val="32"/>
        </w:rPr>
        <w:t>五、预算绩效目标说明：</w:t>
      </w:r>
    </w:p>
    <w:p>
      <w:pPr>
        <w:widowControl/>
        <w:shd w:val="clear" w:color="auto" w:fill="FFFFFF"/>
        <w:spacing w:before="100" w:beforeAutospacing="1" w:after="267" w:line="360" w:lineRule="auto"/>
        <w:ind w:firstLine="640" w:firstLineChars="200"/>
        <w:jc w:val="left"/>
        <w:rPr>
          <w:rFonts w:ascii="宋体" w:hAnsi="宋体" w:eastAsia="宋体" w:cs="宋体"/>
          <w:color w:val="333333"/>
          <w:kern w:val="0"/>
          <w:sz w:val="24"/>
          <w:szCs w:val="24"/>
        </w:rPr>
      </w:pPr>
      <w:r>
        <w:rPr>
          <w:rFonts w:hint="eastAsia" w:ascii="MS Mincho" w:hAnsi="MS Mincho" w:eastAsia="MS Mincho" w:cs="MS Mincho"/>
          <w:color w:val="333333"/>
          <w:sz w:val="32"/>
          <w:szCs w:val="32"/>
        </w:rPr>
        <w:t> </w:t>
      </w:r>
      <w:r>
        <w:rPr>
          <w:rFonts w:hint="eastAsia" w:ascii="宋体" w:hAnsi="宋体" w:eastAsia="宋体" w:cs="宋体"/>
          <w:color w:val="333333"/>
          <w:sz w:val="32"/>
          <w:szCs w:val="32"/>
        </w:rPr>
        <w:t>本部门整体支出和项目支出实行绩效目标管理，纳入</w:t>
      </w:r>
      <w:r>
        <w:rPr>
          <w:rFonts w:hint="eastAsia" w:ascii="宋体" w:hAnsi="宋体" w:eastAsia="宋体" w:cs="宋体"/>
          <w:color w:val="333333"/>
          <w:sz w:val="32"/>
          <w:szCs w:val="32"/>
          <w:lang w:eastAsia="zh-CN"/>
        </w:rPr>
        <w:t>2020</w:t>
      </w:r>
      <w:r>
        <w:rPr>
          <w:rFonts w:hint="eastAsia" w:ascii="宋体" w:hAnsi="宋体" w:eastAsia="宋体" w:cs="宋体"/>
          <w:color w:val="333333"/>
          <w:sz w:val="32"/>
          <w:szCs w:val="32"/>
        </w:rPr>
        <w:t>年部门整体支出绩效目标的金额为</w:t>
      </w:r>
      <w:r>
        <w:rPr>
          <w:rFonts w:hint="eastAsia" w:ascii="宋体" w:hAnsi="宋体" w:eastAsia="宋体" w:cs="宋体"/>
          <w:color w:val="333333"/>
          <w:sz w:val="32"/>
          <w:szCs w:val="32"/>
          <w:lang w:val="en-US" w:eastAsia="zh-CN"/>
        </w:rPr>
        <w:t>705.73</w:t>
      </w:r>
      <w:r>
        <w:rPr>
          <w:rFonts w:hint="eastAsia" w:ascii="宋体" w:hAnsi="宋体" w:eastAsia="宋体" w:cs="宋体"/>
          <w:color w:val="333333"/>
          <w:sz w:val="32"/>
          <w:szCs w:val="32"/>
        </w:rPr>
        <w:t>万元，其中，基本支出</w:t>
      </w:r>
      <w:r>
        <w:rPr>
          <w:rFonts w:hint="eastAsia" w:ascii="宋体" w:hAnsi="宋体" w:eastAsia="宋体" w:cs="宋体"/>
          <w:color w:val="333333"/>
          <w:sz w:val="32"/>
          <w:szCs w:val="32"/>
          <w:lang w:val="en-US" w:eastAsia="zh-CN"/>
        </w:rPr>
        <w:t>593.42</w:t>
      </w:r>
      <w:r>
        <w:rPr>
          <w:rFonts w:hint="eastAsia" w:ascii="宋体" w:hAnsi="宋体" w:eastAsia="宋体" w:cs="宋体"/>
          <w:color w:val="333333"/>
          <w:sz w:val="32"/>
          <w:szCs w:val="32"/>
        </w:rPr>
        <w:t>万元，项目支出</w:t>
      </w:r>
      <w:r>
        <w:rPr>
          <w:rFonts w:hint="eastAsia" w:ascii="宋体" w:hAnsi="宋体" w:eastAsia="宋体" w:cs="宋体"/>
          <w:color w:val="333333"/>
          <w:sz w:val="32"/>
          <w:szCs w:val="32"/>
          <w:lang w:val="en-US" w:eastAsia="zh-CN"/>
        </w:rPr>
        <w:t>112.31</w:t>
      </w:r>
      <w:r>
        <w:rPr>
          <w:rFonts w:hint="eastAsia" w:ascii="宋体" w:hAnsi="宋体" w:eastAsia="宋体" w:cs="宋体"/>
          <w:color w:val="333333"/>
          <w:sz w:val="32"/>
          <w:szCs w:val="32"/>
        </w:rPr>
        <w:t>万元。</w:t>
      </w:r>
    </w:p>
    <w:p>
      <w:pPr>
        <w:widowControl/>
        <w:tabs>
          <w:tab w:val="center" w:pos="4393"/>
        </w:tabs>
        <w:adjustRightInd w:val="0"/>
        <w:spacing w:before="100" w:beforeAutospacing="1" w:after="100" w:afterAutospacing="1" w:line="500" w:lineRule="exact"/>
        <w:ind w:firstLine="480" w:firstLineChars="200"/>
        <w:jc w:val="left"/>
        <w:rPr>
          <w:rFonts w:hint="eastAsia" w:ascii="宋体" w:hAnsi="宋体" w:eastAsia="宋体" w:cs="宋体"/>
          <w:sz w:val="24"/>
          <w:szCs w:val="24"/>
        </w:rPr>
      </w:pPr>
    </w:p>
    <w:p>
      <w:pPr>
        <w:widowControl/>
        <w:tabs>
          <w:tab w:val="center" w:pos="4393"/>
        </w:tabs>
        <w:adjustRightInd w:val="0"/>
        <w:spacing w:before="100" w:beforeAutospacing="1" w:after="100" w:afterAutospacing="1" w:line="500" w:lineRule="exact"/>
        <w:ind w:firstLine="4350" w:firstLineChars="1450"/>
        <w:jc w:val="left"/>
        <w:rPr>
          <w:rFonts w:hint="eastAsia" w:ascii="宋体" w:hAnsi="宋体" w:eastAsia="宋体" w:cs="宋体"/>
          <w:sz w:val="30"/>
          <w:szCs w:val="30"/>
          <w:lang w:eastAsia="zh-CN"/>
        </w:rPr>
      </w:pPr>
      <w:r>
        <w:rPr>
          <w:rFonts w:hint="eastAsia" w:ascii="宋体" w:hAnsi="宋体" w:eastAsia="宋体" w:cs="宋体"/>
          <w:sz w:val="30"/>
          <w:szCs w:val="30"/>
        </w:rPr>
        <w:t xml:space="preserve">            </w:t>
      </w:r>
    </w:p>
    <w:p>
      <w:pPr>
        <w:widowControl/>
        <w:tabs>
          <w:tab w:val="center" w:pos="4393"/>
        </w:tabs>
        <w:adjustRightInd w:val="0"/>
        <w:spacing w:before="100" w:beforeAutospacing="1" w:after="100" w:afterAutospacing="1" w:line="500" w:lineRule="exact"/>
        <w:ind w:firstLine="600" w:firstLineChars="200"/>
        <w:jc w:val="left"/>
        <w:rPr>
          <w:rFonts w:ascii="宋体" w:hAnsi="宋体" w:eastAsia="宋体" w:cs="宋体"/>
          <w:sz w:val="30"/>
          <w:szCs w:val="30"/>
        </w:rPr>
      </w:pPr>
    </w:p>
    <w:p>
      <w:pPr>
        <w:widowControl/>
        <w:adjustRightInd w:val="0"/>
        <w:spacing w:before="100" w:beforeAutospacing="1" w:after="100" w:afterAutospacing="1" w:line="500" w:lineRule="exact"/>
        <w:ind w:firstLine="4960" w:firstLineChars="1550"/>
        <w:jc w:val="left"/>
        <w:rPr>
          <w:rFonts w:hint="eastAsia" w:ascii="仿宋_GB2312" w:hAnsi="宋体" w:eastAsia="仿宋_GB2312" w:cs="Times New Roman"/>
          <w:sz w:val="32"/>
          <w:szCs w:val="32"/>
        </w:rPr>
      </w:pPr>
    </w:p>
    <w:p>
      <w:pPr>
        <w:widowControl/>
        <w:tabs>
          <w:tab w:val="center" w:pos="4393"/>
        </w:tabs>
        <w:adjustRightInd w:val="0"/>
        <w:spacing w:before="100" w:beforeAutospacing="1" w:after="100" w:afterAutospacing="1" w:line="500" w:lineRule="exact"/>
        <w:ind w:firstLine="600" w:firstLineChars="200"/>
        <w:jc w:val="left"/>
        <w:rPr>
          <w:rFonts w:ascii="宋体" w:hAnsi="宋体" w:eastAsia="宋体" w:cs="宋体"/>
          <w:sz w:val="30"/>
          <w:szCs w:val="30"/>
        </w:rPr>
      </w:pPr>
    </w:p>
    <w:p>
      <w:pPr>
        <w:ind w:firstLine="880" w:firstLineChars="200"/>
        <w:jc w:val="center"/>
        <w:rPr>
          <w:rFonts w:ascii="黑体" w:eastAsia="黑体" w:cs="黑体"/>
          <w:b/>
          <w:color w:val="auto"/>
          <w:kern w:val="0"/>
          <w:sz w:val="44"/>
          <w:szCs w:val="44"/>
        </w:rPr>
      </w:pPr>
      <w:r>
        <w:rPr>
          <w:rFonts w:hint="eastAsia" w:ascii="黑体" w:eastAsia="黑体" w:cs="黑体"/>
          <w:b/>
          <w:color w:val="auto"/>
          <w:kern w:val="0"/>
          <w:sz w:val="44"/>
          <w:szCs w:val="44"/>
        </w:rPr>
        <w:t>2020年度部门整体支出绩效自评报告</w:t>
      </w:r>
    </w:p>
    <w:p>
      <w:pPr>
        <w:ind w:firstLine="640" w:firstLineChars="200"/>
        <w:jc w:val="center"/>
        <w:rPr>
          <w:rFonts w:ascii="宋体" w:cs="宋体"/>
          <w:b/>
          <w:color w:val="auto"/>
          <w:kern w:val="0"/>
          <w:sz w:val="32"/>
          <w:szCs w:val="32"/>
        </w:rPr>
      </w:pPr>
    </w:p>
    <w:p>
      <w:pPr>
        <w:widowControl/>
        <w:spacing w:line="560" w:lineRule="exact"/>
        <w:ind w:firstLine="640" w:firstLineChars="200"/>
        <w:jc w:val="left"/>
        <w:rPr>
          <w:rFonts w:ascii="宋体" w:cs="宋体"/>
          <w:bCs/>
          <w:color w:val="auto"/>
          <w:kern w:val="0"/>
          <w:sz w:val="32"/>
          <w:szCs w:val="32"/>
        </w:rPr>
      </w:pPr>
      <w:r>
        <w:rPr>
          <w:rFonts w:hint="eastAsia" w:ascii="宋体" w:cs="宋体"/>
          <w:bCs/>
          <w:color w:val="auto"/>
          <w:kern w:val="0"/>
          <w:sz w:val="32"/>
          <w:szCs w:val="32"/>
        </w:rPr>
        <w:t>为充分发挥永州市气象局(人工影响天气办公室)财政资金的使用效率,根据《中华人民共和国预算法》、《中共中央 国务院关于全面实施预算绩效管理的意见》（中发〔2018〕34号）和《中共湖南省委办公厅 湖南省人民政府办公厅关于全面实施预算绩效管理的实施意见》（湘办发〔2019〕10号）精神，结合《永州市财政局关于编制2021年部门预算的通知》要求,我局组织绩效评价小组对我局2020年的财政资金开展了绩效自评，对预算和决算、评价指标和标准进行及绩效情况等进行了分析,现将绩效评价自评报告总结如下:</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一、部门概况</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（一）部门基本情况</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1.机构设置和人员编制</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人影办人员编制数5人，实有人数4人；市局编制数65人，实有人数121人，其中在职人数65人，退休人员56人。</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2. 基本职能和主要工作职责</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1、组织协调完成本行政区域内天气、气候、生态与农业气象、人工影响天气、雷电等多轨道业务工作</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2、组织管理本行政区域内综合观测、预测预报、公共气象服务和信息与技术支持体系的有关工作。负责本行政区域内气象事业发展规划、计划的制定及气象业务建设的组织实施</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3、负责本行政区域内气象设施建设项目的审查；对本行政区域内的气象活动进行指导、监督和行业管理。组织管理本行政区域内气象观测资料的汇总、传输</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4、依法保护气象探测环境。负责本行政区域内的气象观测、预报管理工作，及时提出气象灾害防御措施，并对重大气象灾害作出评估，为本级人民政府发展经济和组织防御气象灾害提供决策依据</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5、负责本行政区域内公众气象预报、灾害性天气警报以及农业气象预报、城市环境气象预报、火险气象等级预报等气象预报的发布。管理本行政区域人工影响天气工作，指导和组织人工影响天气作业</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6、组织管理雷电灾害防御工作，会同有关部门指导对可能遭受袭击的建筑物、构筑物和其他设施安装的雷电灾害防护装置的检测工作</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7、负责本行政区域的防雷减灾和升空气球的安全督查工作。负责向本级人民政府和同级有关部门提出利用、保护气候资源和推广应用气候资源区划等成果的建议</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8、组织重大项目气候可行性论证。组织开展法制宣传教育，负责监督气象法规的实施，负责本区域内的气象行政执法，承担有关行政复议和行政诉讼。统一领导和管理本行政区域内气象部门的计划财务、人事劳动、科研和培训以及业务建设等工作</w:t>
      </w:r>
      <w:r>
        <w:rPr>
          <w:rFonts w:hint="eastAsia" w:ascii="宋体" w:cs="宋体"/>
          <w:bCs/>
          <w:color w:val="auto"/>
          <w:kern w:val="0"/>
          <w:sz w:val="32"/>
          <w:szCs w:val="32"/>
          <w:lang w:eastAsia="zh-CN"/>
        </w:rPr>
        <w:t>。</w:t>
      </w:r>
    </w:p>
    <w:p>
      <w:pPr>
        <w:ind w:firstLine="640" w:firstLineChars="200"/>
        <w:jc w:val="left"/>
        <w:rPr>
          <w:rFonts w:hint="eastAsia" w:ascii="宋体" w:cs="宋体" w:eastAsiaTheme="minorEastAsia"/>
          <w:bCs/>
          <w:color w:val="auto"/>
          <w:kern w:val="0"/>
          <w:sz w:val="32"/>
          <w:szCs w:val="32"/>
          <w:lang w:eastAsia="zh-CN"/>
        </w:rPr>
      </w:pPr>
      <w:r>
        <w:rPr>
          <w:rFonts w:hint="eastAsia" w:ascii="宋体" w:cs="宋体"/>
          <w:bCs/>
          <w:color w:val="auto"/>
          <w:kern w:val="0"/>
          <w:sz w:val="32"/>
          <w:szCs w:val="32"/>
        </w:rPr>
        <w:t>9、会同县人民政府对县气象机构实施以部门为主的双重管理</w:t>
      </w:r>
      <w:r>
        <w:rPr>
          <w:rFonts w:hint="eastAsia" w:ascii="宋体" w:cs="宋体"/>
          <w:bCs/>
          <w:color w:val="auto"/>
          <w:kern w:val="0"/>
          <w:sz w:val="32"/>
          <w:szCs w:val="32"/>
          <w:lang w:eastAsia="zh-CN"/>
        </w:rPr>
        <w:t>。</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10、协助地方党委和人民政府做好当地气象部门的精神文明建设和思想政治工作。</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（二）部门整体支出规模、使用方向和主要内容、涉及范围等。</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1、通过电台、电视、日报、固定电话96121 每天为市民提供最新的未来三天气象预报，为市民日常的生活安排提供最新最权威的天气预测。</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2、利用多普勒天气雷达及区域气象站等先进设备提供数据资料，提前发出专题预报，跟踪预报和服务，遇灾害性天气时坚持每天向决策机关提供专题天气预报，向公众发布预警信号，每6分钟向市防指传输一次气象雷达产品，每1小时提供一次降水实况资料，为市委、市政府防灾救灾决策、将灾害损失减少到最低限度提供科学依据。</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3、开展春季人工消雹，清明和秋冬人工增雨森林防火及夏秋人工增雨抗旱工作。</w:t>
      </w:r>
    </w:p>
    <w:p>
      <w:pPr>
        <w:ind w:firstLine="640" w:firstLineChars="200"/>
        <w:jc w:val="left"/>
        <w:rPr>
          <w:rFonts w:hint="eastAsia" w:ascii="宋体" w:cs="宋体"/>
          <w:bCs/>
          <w:color w:val="auto"/>
          <w:kern w:val="0"/>
          <w:sz w:val="32"/>
          <w:szCs w:val="32"/>
        </w:rPr>
      </w:pPr>
      <w:r>
        <w:rPr>
          <w:rFonts w:hint="eastAsia" w:ascii="宋体" w:cs="宋体"/>
          <w:bCs/>
          <w:color w:val="auto"/>
          <w:kern w:val="0"/>
          <w:sz w:val="32"/>
          <w:szCs w:val="32"/>
        </w:rPr>
        <w:t>二、部门整体支出使用情况</w:t>
      </w:r>
    </w:p>
    <w:p>
      <w:pPr>
        <w:ind w:firstLine="640" w:firstLineChars="200"/>
        <w:jc w:val="left"/>
        <w:rPr>
          <w:rFonts w:hint="default" w:ascii="宋体" w:eastAsia="宋体" w:cs="宋体"/>
          <w:bCs/>
          <w:color w:val="auto"/>
          <w:kern w:val="0"/>
          <w:sz w:val="32"/>
          <w:szCs w:val="32"/>
          <w:lang w:val="en-US" w:eastAsia="zh-CN"/>
        </w:rPr>
      </w:pPr>
      <w:r>
        <w:rPr>
          <w:rFonts w:hint="eastAsia" w:ascii="宋体" w:cs="宋体"/>
          <w:bCs/>
          <w:color w:val="auto"/>
          <w:kern w:val="0"/>
          <w:sz w:val="32"/>
          <w:szCs w:val="32"/>
          <w:lang w:val="en-US" w:eastAsia="zh-CN"/>
        </w:rPr>
        <w:t>2020年全年部门整体支出705.73万元。</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1、维持类基本工作经费593.42万元：人影办4人工资9.42万元；市局在职人数65人，退休人员56人，按市财政标准测算共计绩效奖、综治奖等576万元，办公经费8万元.</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2、专项经费支出预算安排情况说明</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根据气象事业发展目标，2020年申请地方财政安排专项经费支出112.31万元，具体项目情况说明如下：</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多普勒雷达和常规仪器设备维护经费31.31万元，多普勒天气雷达每年需运转电费20万元；两条气象专用通讯线路，气象台大型计算机网络机房维修、维护、日常消耗；决策气象服务系统和各类气象服务产品印刷和传送需要经费；气象云图接收处理系统维持；气象卫星综合运用系统维修维护及正常运转；常规气象探测系统维护维持；气象资源开发利用研究；暴雨、大风、冰雹等重大灾害性天气预报方法开发等各种维持经费11.31万元。</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区域站建设和维护费50万元，用于365个区域自动站的日常维修维护开支。</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人工增雨经费26万元，永政办发[1998]14号文件，从1998年开始每年26万元市财政都给予安排。</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人工影响天气作业管理费5万元，永州市人民政府常务会议纪要（[2009]第44次）关于全市人工影响天气工作中明确了市气象局作业管理费5万元由市财政承担。</w:t>
      </w:r>
    </w:p>
    <w:p>
      <w:pPr>
        <w:ind w:firstLine="640" w:firstLineChars="200"/>
        <w:jc w:val="left"/>
        <w:rPr>
          <w:rFonts w:ascii="宋体" w:cs="宋体"/>
          <w:bCs/>
          <w:color w:val="auto"/>
          <w:kern w:val="0"/>
          <w:sz w:val="32"/>
          <w:szCs w:val="32"/>
        </w:rPr>
      </w:pP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三、部门整体支出管理情况</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为加强部门整体支出管理，强化国有资产管理，提高财政资金的使用效益，提高财务的精细化管理水平，在日常的管理工作之外，我局制定了相关管理制度；为提高日常工作效益，提高理论学习能力，加强党风廉政建设，我局针对团委党组会议、民主生活会议、学习中心组与干部职工学习、党风廉政建设等制定了相关管理制度，单位工作以制度去规范行为。</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财务管理制度基本规范。财务管理制度主要从资金使用和管理、财务收支、经费支出、费用报销、日常办公用品管理、差旅费管理和借支款管理进行了制定，部分项目制度制定简要。</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《专项资金使用管理办法》规范了资金使用范围、分配方式、下达和使用、绩效评价和监督检查等，办法制定较为完善。</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《固定资产管理制度》对固定资产的核算、购置、验收、保管、使用、清查和赔偿做了具体规定，操作方便。</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四、部门整体支出绩效情况</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（一）气象防灾减灾工作和气象服务工作</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2020年全市出现了14次暴雨过程，全市气象部门始终监守监测预警第一线，坚持第一时间发布预警信息，积极做好了低温雨雪、暴雨洪涝、雷电大风、冰雹等灾害性气象服务。特别是7月1日至7月2日的暴雨洪涝过程中，我局大胆在6月30日17时和7月1日9时向防汛指挥长作了专题汇报，在永州境内湘江段出现特大洪水的情况下，全市没有1例人员死亡，没垮一库一坝，防汛抗灾取得全面胜利，气象服务得到了市委书记李晖及其他党政领导的多次好评和表扬。切实做好重要节假日和旅游黄金时期的气象服务工作。在重要节假日之前，召开新闻发布会，向社会各界广泛发布气象预报预警信息，提醒广大民众做好节日出行和生产、生活安排。2020年永州全域旅游、第四届草书展、阳明山“和”文化节等重大社会活动气象服务工作中，我局面对复杂多变的天气，顶住压力，加密会商，开展联动，加强区域协作联合，为政府部门及决策层提供了科学的天气信息依据，为活动顺利进行了提供了气象服务保障，得到了市委宣传部刘尤碧部长、市旅游局顾晓娇局长和主办单位的好评。2020年汛期永州市气象台共发布暴雨、雷电、大风、高温等气象灾害预警信号383站次，其中发布暴雨红色预警信号11站次、橙色预警信号16站次、黄色预警信号79站次、蓝色预警信号9站次，大风蓝色预警信号7站次、黄色预警信号3站次，大雾预警信号13站次，高温预警信号156站次，雷电预警信号89站次。</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（二）三农服务专项工作</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就冬季、春运、汛期、春耕春播气象服务工作下发了文件：永气办发〔2020〕2号湖南省永州市气象局关于做好春节春运期间有关工作的通知，永气办发〔2020〕9号湖南省永州市气象局关于加强重点气象业务工作的通知，永气办发〔2020〕21号湖南省永州市气象局关于印发《2020年永州市气象局春播汛期气象服务方案》、《2020年永州市气象局决策气象服务方案》和《2020年永州市气象局农业气象服务周年方案》的通知，永气办发〔2020〕23号湖南省永州市气象局关于印发市、县（区）气象局领导值班带班制度的通知，永气办发〔2020〕28号湖南省永州市气象局关于加强气象预报预警服务工作的通知。全市共制作发布《春耕春播气象服务专报》33期，农业气象情报36期，农业气象灾害预警3期，农业气象灾害评估3期，发布气象灾害预警信息短信20余万条。在气象为农服务时段上，关键农事环节通过深入田间地头进行农事调查、了解农业生产服务需求，及时发布《春耕春播气象服务专报》、《夏收夏种气象服务专报》、《秋收秋种气象服务专报》开展气象为农服务.</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（三）国家突发事件预警发布系统建设情况</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2016年12月9日市政府召开第85次会议，决定启动我市国家突发预警信息平台建设。2020年以来，我局扎实推进该项目建设，经财政评审后进行了平台建设、调试，并积极与政务中心、水利、交通、电力等各单位进行沟通衔接，要求各单位按照上级文件精神积极接入市国家突发预警信息平台中，目前系统正在有序推进中，已在2020年汛期试运行的投入业务运行。</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（四）防雷体制改革</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全面贯彻落实上级关于防雷改革要求，认真组织完成了市、县行政审批的取消和调整，重新修订完善并公布权力清单、责任清单和负面清单。将防雷安全监管工作纳入到安全生产管理工作中。完成市级防雷机构体制改革，实现人员分流并合理安置部分优秀编外用工。</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5月8日，市政府在气象局组织召开了气象灾害防御部门联动会，明确气象、国土、住建等部门的防雷工作职责，将部分防雷监管工作移交到电力、住建、水利等部门，并要求各单位共同做好防雷安全生产工作。</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认真履行防雷监管工作职责，组织开展全市气象部门安全生产“企业主体责任年活动”，联合市教育局下发《关于加强全市学校防雷安全工作的通知》，在全市范围内开展中小学校防雷安全检查。为全市液化气站、燃气公司、加油加气站、烟花爆炸仓库、炸药仓库等企业提供优质服务，受到服务单位好评，光大环保能源（永州）有限公司送来锦旗致谢。着力提升气象社会依法行政治理能力，联合安监局、城市管理行政局举办全市危化企业管理人员防雷安全生产培训班2次，共计培训人数120人，市气象局举办施放气球培训班2班次，取得明显的社会效益和反响，严格了防雷和施放气球市场安全管理。</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（五）完成区域站骨干站升级改造</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气象探测是气象预报的耳目和基础，2020年各类综合观测错情率0.0‰，自动气象站、土壤水分观测站、区域自动气象站、GPS/MET站、雷电监控站等数据资料传输率和可用率均达到了省局目标管理考核指标要求。</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为进一步提高监测质量，拓展气象监测要素，2020年，我局积极组织对年度计划内的区域站进行升级改造，升级改造后的区域站能够实现温、湿、雨等要素监测，目前我局已全面完成年度任务。</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同时，局机关紧紧围绕中心工作，严格执行部门预算，进一步规范内部管理，强化基础工作，切实加强“三公”经费管理，努力降低行政成本，厉行节约，勤俭办事，较好地完成了本年度的预算执行任务。</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五、下一步工作安排</w:t>
      </w:r>
    </w:p>
    <w:p>
      <w:pPr>
        <w:ind w:firstLine="640" w:firstLineChars="200"/>
        <w:jc w:val="left"/>
        <w:rPr>
          <w:rFonts w:ascii="宋体" w:cs="宋体"/>
          <w:bCs/>
          <w:color w:val="auto"/>
          <w:kern w:val="0"/>
          <w:sz w:val="32"/>
          <w:szCs w:val="32"/>
        </w:rPr>
      </w:pPr>
      <w:bookmarkStart w:id="3" w:name="_Toc413785918"/>
      <w:r>
        <w:rPr>
          <w:rFonts w:hint="eastAsia" w:ascii="宋体" w:cs="宋体"/>
          <w:bCs/>
          <w:color w:val="auto"/>
          <w:kern w:val="0"/>
          <w:sz w:val="32"/>
          <w:szCs w:val="32"/>
        </w:rPr>
        <w:t>（一）要加强预算管理，严格执行《预算法》。</w:t>
      </w:r>
      <w:bookmarkEnd w:id="3"/>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在费用报账支付时，要严格审核，控制费用跨年度报账，确保费用核算的及时性和完整性；按照费用的实际使用用途进行资金支付和财务列报，严格按照行政事业单位会计制度进行财务核算。</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（二）规范财务处理,提高财务信息质量</w:t>
      </w:r>
    </w:p>
    <w:p>
      <w:pPr>
        <w:ind w:firstLine="640" w:firstLineChars="200"/>
        <w:jc w:val="left"/>
        <w:rPr>
          <w:rFonts w:ascii="宋体" w:cs="宋体"/>
          <w:bCs/>
          <w:color w:val="auto"/>
          <w:kern w:val="0"/>
          <w:sz w:val="32"/>
          <w:szCs w:val="32"/>
        </w:rPr>
      </w:pPr>
      <w:r>
        <w:rPr>
          <w:rFonts w:hint="eastAsia" w:ascii="宋体" w:cs="宋体"/>
          <w:bCs/>
          <w:color w:val="auto"/>
          <w:kern w:val="0"/>
          <w:sz w:val="32"/>
          <w:szCs w:val="32"/>
        </w:rPr>
        <w:t>严格按照《会计法》、《行政单位会计制度》、《行政单位财务规则》等规定执行财务核算,并结合实际情况、完整、准确地披露相关信息,做到决算与预算衔接。</w:t>
      </w:r>
    </w:p>
    <w:p>
      <w:pPr>
        <w:rPr>
          <w:color w:val="auto"/>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MS Mincho">
    <w:altName w:val="Droid Sans Japanese"/>
    <w:panose1 w:val="020206090402050803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E224"/>
    <w:multiLevelType w:val="singleLevel"/>
    <w:tmpl w:val="8FBEE224"/>
    <w:lvl w:ilvl="0" w:tentative="0">
      <w:start w:val="1"/>
      <w:numFmt w:val="chineseCounting"/>
      <w:suff w:val="nothing"/>
      <w:lvlText w:val="%1、"/>
      <w:lvlJc w:val="left"/>
      <w:pPr>
        <w:ind w:left="-10"/>
      </w:pPr>
      <w:rPr>
        <w:rFonts w:hint="eastAsia"/>
      </w:rPr>
    </w:lvl>
  </w:abstractNum>
  <w:abstractNum w:abstractNumId="1">
    <w:nsid w:val="9224E60E"/>
    <w:multiLevelType w:val="singleLevel"/>
    <w:tmpl w:val="9224E60E"/>
    <w:lvl w:ilvl="0" w:tentative="0">
      <w:start w:val="1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40C3DC"/>
    <w:multiLevelType w:val="singleLevel"/>
    <w:tmpl w:val="3740C3DC"/>
    <w:lvl w:ilvl="0" w:tentative="0">
      <w:start w:val="3"/>
      <w:numFmt w:val="chineseCounting"/>
      <w:suff w:val="nothing"/>
      <w:lvlText w:val="%1、"/>
      <w:lvlJc w:val="left"/>
      <w:rPr>
        <w:rFonts w:hint="eastAsia"/>
      </w:rPr>
    </w:lvl>
  </w:abstractNum>
  <w:abstractNum w:abstractNumId="4">
    <w:nsid w:val="4666AA03"/>
    <w:multiLevelType w:val="singleLevel"/>
    <w:tmpl w:val="4666AA03"/>
    <w:lvl w:ilvl="0" w:tentative="0">
      <w:start w:val="3"/>
      <w:numFmt w:val="chineseCounting"/>
      <w:suff w:val="nothing"/>
      <w:lvlText w:val="（%1）"/>
      <w:lvlJc w:val="left"/>
      <w:rPr>
        <w:rFonts w:hint="eastAsia"/>
      </w:rPr>
    </w:lvl>
  </w:abstractNum>
  <w:abstractNum w:abstractNumId="5">
    <w:nsid w:val="7D9A3F0B"/>
    <w:multiLevelType w:val="singleLevel"/>
    <w:tmpl w:val="7D9A3F0B"/>
    <w:lvl w:ilvl="0" w:tentative="0">
      <w:start w:val="8"/>
      <w:numFmt w:val="chineseCounting"/>
      <w:suff w:val="nothing"/>
      <w:lvlText w:val="%1、"/>
      <w:lvlJc w:val="left"/>
      <w:rPr>
        <w:rFonts w:hint="eastAsia"/>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33084"/>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51E0F"/>
    <w:rsid w:val="00D644EE"/>
    <w:rsid w:val="00DD06FF"/>
    <w:rsid w:val="00DD5FE9"/>
    <w:rsid w:val="00E00C7A"/>
    <w:rsid w:val="00E37D6C"/>
    <w:rsid w:val="00E55B68"/>
    <w:rsid w:val="00E67BE6"/>
    <w:rsid w:val="00E8683C"/>
    <w:rsid w:val="00EA2B72"/>
    <w:rsid w:val="00F74360"/>
    <w:rsid w:val="00FB462F"/>
    <w:rsid w:val="00FE16FA"/>
    <w:rsid w:val="00FE328A"/>
    <w:rsid w:val="00FE6269"/>
    <w:rsid w:val="02A222DC"/>
    <w:rsid w:val="02C82681"/>
    <w:rsid w:val="048265D3"/>
    <w:rsid w:val="04852A4D"/>
    <w:rsid w:val="08A77AD2"/>
    <w:rsid w:val="0CA021B4"/>
    <w:rsid w:val="0CC14DD2"/>
    <w:rsid w:val="0CDA7ACD"/>
    <w:rsid w:val="0CF619CC"/>
    <w:rsid w:val="0DE053F3"/>
    <w:rsid w:val="0EB919E7"/>
    <w:rsid w:val="10EE7F1E"/>
    <w:rsid w:val="12B04611"/>
    <w:rsid w:val="152622EF"/>
    <w:rsid w:val="16051018"/>
    <w:rsid w:val="16086F50"/>
    <w:rsid w:val="18A60507"/>
    <w:rsid w:val="1B0C3EEA"/>
    <w:rsid w:val="1C8453C1"/>
    <w:rsid w:val="1D067ACA"/>
    <w:rsid w:val="1F123091"/>
    <w:rsid w:val="200D2B6E"/>
    <w:rsid w:val="223C7F0E"/>
    <w:rsid w:val="22435681"/>
    <w:rsid w:val="226457AA"/>
    <w:rsid w:val="2861455B"/>
    <w:rsid w:val="2A3C5876"/>
    <w:rsid w:val="2A722CC2"/>
    <w:rsid w:val="2AC92ECE"/>
    <w:rsid w:val="2ACF75F7"/>
    <w:rsid w:val="2B0209F4"/>
    <w:rsid w:val="2B9422AA"/>
    <w:rsid w:val="2DF26E78"/>
    <w:rsid w:val="325266A8"/>
    <w:rsid w:val="32633F6E"/>
    <w:rsid w:val="350267FF"/>
    <w:rsid w:val="35AE36C5"/>
    <w:rsid w:val="39F53E63"/>
    <w:rsid w:val="3C5C4538"/>
    <w:rsid w:val="3D051D8C"/>
    <w:rsid w:val="3DC15643"/>
    <w:rsid w:val="3DDC330A"/>
    <w:rsid w:val="3EC50668"/>
    <w:rsid w:val="4369503C"/>
    <w:rsid w:val="442902F2"/>
    <w:rsid w:val="464D7C0B"/>
    <w:rsid w:val="472E1782"/>
    <w:rsid w:val="490E56CC"/>
    <w:rsid w:val="49D577C7"/>
    <w:rsid w:val="4A1B3CA8"/>
    <w:rsid w:val="4A4E4127"/>
    <w:rsid w:val="4A53291A"/>
    <w:rsid w:val="4B8E5656"/>
    <w:rsid w:val="4BF06836"/>
    <w:rsid w:val="4DFF3F28"/>
    <w:rsid w:val="4F641629"/>
    <w:rsid w:val="50F21B7A"/>
    <w:rsid w:val="53CD6AEE"/>
    <w:rsid w:val="546C24A6"/>
    <w:rsid w:val="572B6B21"/>
    <w:rsid w:val="58312709"/>
    <w:rsid w:val="58BD4A4F"/>
    <w:rsid w:val="59983164"/>
    <w:rsid w:val="5A021773"/>
    <w:rsid w:val="5BB86472"/>
    <w:rsid w:val="61674109"/>
    <w:rsid w:val="62872F5C"/>
    <w:rsid w:val="63136D62"/>
    <w:rsid w:val="639934A6"/>
    <w:rsid w:val="642734C1"/>
    <w:rsid w:val="648F02D1"/>
    <w:rsid w:val="66C66C64"/>
    <w:rsid w:val="68811D77"/>
    <w:rsid w:val="689201DB"/>
    <w:rsid w:val="692F53A8"/>
    <w:rsid w:val="69BC4E12"/>
    <w:rsid w:val="6AAB1073"/>
    <w:rsid w:val="6B9E6556"/>
    <w:rsid w:val="6BE122E4"/>
    <w:rsid w:val="6CAC353C"/>
    <w:rsid w:val="6D754D73"/>
    <w:rsid w:val="6DE759A2"/>
    <w:rsid w:val="6E1223F1"/>
    <w:rsid w:val="6EA2093D"/>
    <w:rsid w:val="70290BF1"/>
    <w:rsid w:val="705B79E5"/>
    <w:rsid w:val="705D1CB5"/>
    <w:rsid w:val="711D44C7"/>
    <w:rsid w:val="72D631FB"/>
    <w:rsid w:val="72EC2C0E"/>
    <w:rsid w:val="72F30886"/>
    <w:rsid w:val="764A65C3"/>
    <w:rsid w:val="77D119C9"/>
    <w:rsid w:val="783539ED"/>
    <w:rsid w:val="79D4565D"/>
    <w:rsid w:val="7AE50C9F"/>
    <w:rsid w:val="7BC241CA"/>
    <w:rsid w:val="7C5B0991"/>
    <w:rsid w:val="7DBF7BA8"/>
    <w:rsid w:val="C3A77F61"/>
    <w:rsid w:val="E0FF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12</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2021-07-28T16:12:00Z</cp:lastPrinted>
  <dcterms:modified xsi:type="dcterms:W3CDTF">2021-09-13T16:32:24Z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D107B628FEC74928BD6E56FEA9C1E37D</vt:lpwstr>
  </property>
</Properties>
</file>