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rFonts w:hint="eastAsia" w:ascii="黑体" w:eastAsia="黑体"/>
          <w:spacing w:val="-2"/>
          <w:sz w:val="72"/>
        </w:rPr>
      </w:pPr>
      <w:r>
        <w:rPr>
          <w:rFonts w:hint="eastAsia"/>
          <w:sz w:val="84"/>
          <w:szCs w:val="84"/>
        </w:rPr>
        <w:t>永州市扶贫开发办公室</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rFonts w:hint="eastAsia"/>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ascii="黑体" w:eastAsia="黑体"/>
          <w:b/>
          <w:sz w:val="28"/>
        </w:rPr>
        <w:t>永州市扶贫开发办公室</w:t>
      </w:r>
      <w:r>
        <w:rPr>
          <w:rFonts w:hint="eastAsia"/>
          <w:b/>
          <w:sz w:val="28"/>
          <w:szCs w:val="28"/>
        </w:rPr>
        <w:t>单位概况</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9"/>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十二、关于国有资产占用情况说明</w:t>
      </w:r>
    </w:p>
    <w:p>
      <w:pPr>
        <w:pStyle w:val="9"/>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十三、关</w:t>
      </w:r>
      <w:r>
        <w:rPr>
          <w:rFonts w:hint="eastAsia" w:ascii="宋体" w:hAnsi="宋体" w:eastAsia="宋体" w:cs="仿宋_GB2312"/>
          <w:sz w:val="28"/>
          <w:szCs w:val="28"/>
        </w:rPr>
        <w:t>于2020年</w:t>
      </w:r>
      <w:r>
        <w:rPr>
          <w:rFonts w:hint="eastAsia" w:ascii="仿宋_GB2312" w:hAnsi="仿宋_GB2312" w:eastAsia="宋体" w:cs="仿宋_GB2312"/>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rFonts w:hint="eastAsia"/>
          <w:sz w:val="84"/>
          <w:szCs w:val="84"/>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ascii="黑体" w:eastAsia="黑体"/>
          <w:spacing w:val="-3"/>
          <w:sz w:val="84"/>
        </w:rPr>
      </w:pPr>
      <w:r>
        <w:rPr>
          <w:rFonts w:hint="eastAsia" w:ascii="黑体" w:eastAsia="黑体"/>
          <w:spacing w:val="-3"/>
          <w:sz w:val="84"/>
        </w:rPr>
        <w:t>永州市扶贫开发办公</w:t>
      </w:r>
    </w:p>
    <w:p>
      <w:pPr>
        <w:pStyle w:val="9"/>
        <w:jc w:val="center"/>
        <w:rPr>
          <w:sz w:val="84"/>
          <w:szCs w:val="84"/>
        </w:rPr>
      </w:pPr>
      <w:r>
        <w:rPr>
          <w:rFonts w:hint="eastAsia" w:ascii="黑体" w:eastAsia="黑体"/>
          <w:sz w:val="84"/>
        </w:rPr>
        <w:t>室</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0" w:leftChars="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2"/>
        <w:spacing w:before="236" w:line="328" w:lineRule="auto"/>
        <w:ind w:left="120" w:right="117" w:firstLine="640"/>
        <w:jc w:val="both"/>
        <w:rPr>
          <w:rFonts w:hint="eastAsia" w:ascii="宋体" w:hAnsi="宋体" w:eastAsia="宋体" w:cs="黑体"/>
          <w:bCs/>
          <w:kern w:val="0"/>
          <w:sz w:val="32"/>
          <w:szCs w:val="32"/>
          <w:lang w:val="en-US" w:eastAsia="zh-CN" w:bidi="ar-SA"/>
        </w:rPr>
      </w:pPr>
      <w:r>
        <w:rPr>
          <w:rFonts w:hint="eastAsia" w:ascii="宋体" w:hAnsi="宋体" w:eastAsia="宋体" w:cs="黑体"/>
          <w:bCs/>
          <w:kern w:val="0"/>
          <w:sz w:val="32"/>
          <w:szCs w:val="32"/>
          <w:lang w:val="en-US" w:eastAsia="zh-CN" w:bidi="ar-SA"/>
        </w:rPr>
        <w:t>贯彻执行党和国家扶贫开发工作方针、政策，协调解决贫困地区扶贫开发工作中的重大问题；会同有关部门研究提出贫困地区扶贫开发中长期发展规划和年度实施计划，并协调有关部门组织实施，协调指导财政扶贫项目库建设；配合有关部门协调管理中央和省市财政扶贫专项资金，并指导监督和检查其资金的使用；负责市县直机关事业扶贫工作，指 导和协调全市社会扶贫工作；协调督促金融扶贫工作；协调管理贫困地区与国际组织或机构的扶贫交流与合作；制订扶贫开发科技推广和培训计划，协调管理有关扶贫捐赠资金和物资；承担市扶贫开发领导小组的日常工作和市委、市政府交办的其他工作。</w:t>
      </w:r>
    </w:p>
    <w:p>
      <w:pPr>
        <w:jc w:val="left"/>
        <w:rPr>
          <w:rFonts w:ascii="仿宋_GB2312" w:hAnsi="宋体" w:eastAsia="仿宋_GB2312"/>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2"/>
        <w:spacing w:before="157" w:line="328" w:lineRule="auto"/>
        <w:ind w:left="120" w:right="117" w:firstLine="640"/>
        <w:jc w:val="both"/>
        <w:rPr>
          <w:rFonts w:ascii="宋体" w:hAnsi="宋体"/>
          <w:bCs/>
          <w:kern w:val="0"/>
          <w:sz w:val="32"/>
          <w:szCs w:val="32"/>
        </w:rPr>
      </w:pPr>
      <w:r>
        <w:rPr>
          <w:rFonts w:hint="eastAsia" w:ascii="宋体" w:hAnsi="宋体" w:eastAsia="宋体" w:cs="黑体"/>
          <w:bCs/>
          <w:kern w:val="0"/>
          <w:sz w:val="32"/>
          <w:szCs w:val="32"/>
          <w:lang w:val="en-US" w:eastAsia="zh-CN" w:bidi="ar-SA"/>
        </w:rPr>
        <w:t>（一）内设机构设置。永州市扶贫开发办公室内设机构 包括：综合科、调研法规科、政策协调科、督查考核科（信 访科）、贫困监测科、开发指导科，规划财务科。“永州市社 会扶贫网管理服务中心”事业单位归口市扶贫办管理的二级机构。</w:t>
      </w:r>
    </w:p>
    <w:p>
      <w:pPr>
        <w:widowControl/>
        <w:spacing w:line="600" w:lineRule="exact"/>
        <w:rPr>
          <w:rFonts w:hint="eastAsia" w:ascii="宋体" w:hAnsi="宋体"/>
          <w:bCs/>
          <w:kern w:val="0"/>
          <w:sz w:val="32"/>
          <w:szCs w:val="32"/>
        </w:rPr>
      </w:pPr>
      <w:r>
        <w:rPr>
          <w:rFonts w:hint="eastAsia" w:ascii="宋体" w:hAnsi="宋体"/>
          <w:bCs/>
          <w:kern w:val="0"/>
          <w:sz w:val="32"/>
          <w:szCs w:val="32"/>
          <w:lang w:val="en-US" w:eastAsia="zh-CN"/>
        </w:rPr>
        <w:t xml:space="preserve">     </w:t>
      </w:r>
      <w:r>
        <w:rPr>
          <w:rFonts w:hint="eastAsia" w:ascii="宋体" w:hAnsi="宋体"/>
          <w:bCs/>
          <w:kern w:val="0"/>
          <w:sz w:val="32"/>
          <w:szCs w:val="32"/>
        </w:rPr>
        <w:t xml:space="preserve">（二）决算单位构成。永州市扶贫开发办公室 </w:t>
      </w:r>
      <w:r>
        <w:rPr>
          <w:rFonts w:hint="eastAsia" w:ascii="宋体" w:hAnsi="宋体"/>
          <w:bCs/>
          <w:kern w:val="0"/>
          <w:sz w:val="32"/>
          <w:szCs w:val="32"/>
          <w:lang w:val="en-US" w:eastAsia="zh-CN"/>
        </w:rPr>
        <w:t>2020</w:t>
      </w:r>
      <w:r>
        <w:rPr>
          <w:rFonts w:hint="eastAsia" w:ascii="宋体" w:hAnsi="宋体"/>
          <w:bCs/>
          <w:kern w:val="0"/>
          <w:sz w:val="32"/>
          <w:szCs w:val="32"/>
        </w:rPr>
        <w:t>年部门决算公开单位构成是永州市扶贫开发办公室单位本级。二级机构是非财务独立的事业单位。</w:t>
      </w:r>
    </w:p>
    <w:p>
      <w:pPr>
        <w:widowControl/>
        <w:spacing w:line="600" w:lineRule="exact"/>
        <w:rPr>
          <w:rFonts w:ascii="宋体" w:hAnsi="宋体"/>
          <w:bCs/>
          <w:kern w:val="0"/>
          <w:sz w:val="32"/>
          <w:szCs w:val="32"/>
        </w:rPr>
      </w:pP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rFonts w:hint="eastAsia" w:ascii="黑体" w:hAnsi="Calibri" w:eastAsia="黑体" w:cs="黑体"/>
          <w:color w:val="000000"/>
          <w:spacing w:val="-3"/>
          <w:kern w:val="0"/>
          <w:sz w:val="84"/>
          <w:szCs w:val="24"/>
          <w:lang w:val="en-US" w:eastAsia="zh-CN" w:bidi="ar-SA"/>
        </w:rPr>
      </w:pPr>
      <w:r>
        <w:rPr>
          <w:rFonts w:hint="eastAsia" w:ascii="黑体" w:hAnsi="Calibri" w:eastAsia="黑体" w:cs="黑体"/>
          <w:color w:val="000000"/>
          <w:spacing w:val="-3"/>
          <w:kern w:val="0"/>
          <w:sz w:val="84"/>
          <w:szCs w:val="24"/>
          <w:lang w:val="en-US" w:eastAsia="zh-CN" w:bidi="ar-SA"/>
        </w:rPr>
        <w:t>第二部分</w:t>
      </w:r>
    </w:p>
    <w:p>
      <w:pPr>
        <w:jc w:val="center"/>
        <w:rPr>
          <w:rFonts w:hint="eastAsia" w:ascii="黑体" w:hAnsi="Calibri" w:eastAsia="黑体" w:cs="黑体"/>
          <w:color w:val="000000"/>
          <w:spacing w:val="-3"/>
          <w:kern w:val="0"/>
          <w:sz w:val="84"/>
          <w:szCs w:val="24"/>
          <w:lang w:val="en-US" w:eastAsia="zh-CN" w:bidi="ar-SA"/>
        </w:rPr>
      </w:pPr>
    </w:p>
    <w:p>
      <w:pPr>
        <w:jc w:val="center"/>
        <w:rPr>
          <w:rFonts w:hint="eastAsia" w:ascii="黑体" w:hAnsi="Calibri" w:eastAsia="黑体" w:cs="黑体"/>
          <w:color w:val="000000"/>
          <w:spacing w:val="-3"/>
          <w:kern w:val="0"/>
          <w:sz w:val="84"/>
          <w:szCs w:val="24"/>
          <w:lang w:val="en-US" w:eastAsia="zh-CN" w:bidi="ar-SA"/>
        </w:rPr>
      </w:pPr>
      <w:r>
        <w:rPr>
          <w:rFonts w:hint="eastAsia" w:ascii="黑体" w:hAnsi="Calibri" w:eastAsia="黑体" w:cs="黑体"/>
          <w:color w:val="000000"/>
          <w:spacing w:val="-3"/>
          <w:kern w:val="0"/>
          <w:sz w:val="84"/>
          <w:szCs w:val="24"/>
          <w:lang w:val="en-US" w:eastAsia="zh-CN" w:bidi="ar-SA"/>
        </w:rPr>
        <w:t>部门决算表</w:t>
      </w:r>
    </w:p>
    <w:p>
      <w:pPr>
        <w:jc w:val="center"/>
        <w:rPr>
          <w:rFonts w:hint="eastAsia" w:ascii="仿宋_GB2312" w:hAnsi="仿宋_GB2312" w:eastAsia="仿宋_GB2312" w:cs="仿宋_GB2312"/>
          <w:sz w:val="36"/>
          <w:szCs w:val="36"/>
          <w:lang w:eastAsia="zh-CN"/>
        </w:rPr>
      </w:pPr>
    </w:p>
    <w:p>
      <w:pPr>
        <w:jc w:val="center"/>
        <w:rPr>
          <w:rFonts w:hint="eastAsia" w:eastAsia="宋体"/>
          <w:sz w:val="72"/>
          <w:szCs w:val="72"/>
          <w:lang w:eastAsia="zh-CN"/>
        </w:rPr>
      </w:pPr>
      <w:r>
        <w:rPr>
          <w:rFonts w:hint="eastAsia" w:ascii="仿宋_GB2312" w:hAnsi="仿宋_GB2312" w:eastAsia="仿宋_GB2312" w:cs="仿宋_GB2312"/>
          <w:sz w:val="36"/>
          <w:szCs w:val="36"/>
          <w:lang w:eastAsia="zh-CN"/>
        </w:rPr>
        <w:t>（详见附表）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sectPr>
      </w:pPr>
    </w:p>
    <w:p>
      <w:pPr>
        <w:pStyle w:val="9"/>
        <w:rPr>
          <w:sz w:val="72"/>
          <w:szCs w:val="72"/>
        </w:rPr>
      </w:pPr>
    </w:p>
    <w:p>
      <w:pPr>
        <w:pStyle w:val="9"/>
        <w:rPr>
          <w:sz w:val="72"/>
          <w:szCs w:val="72"/>
        </w:rPr>
      </w:pPr>
    </w:p>
    <w:p>
      <w:pPr>
        <w:pStyle w:val="9"/>
        <w:rPr>
          <w:sz w:val="72"/>
          <w:szCs w:val="72"/>
        </w:rPr>
      </w:pPr>
    </w:p>
    <w:p>
      <w:pPr>
        <w:pStyle w:val="9"/>
        <w:jc w:val="both"/>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宋体" w:hAnsi="宋体" w:eastAsia="宋体"/>
          <w:sz w:val="32"/>
          <w:szCs w:val="32"/>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宋体" w:hAnsi="宋体" w:eastAsia="宋体"/>
          <w:sz w:val="32"/>
          <w:szCs w:val="32"/>
          <w:lang w:eastAsia="zh-CN"/>
        </w:rPr>
      </w:pPr>
      <w:r>
        <w:rPr>
          <w:rFonts w:hint="eastAsia" w:ascii="宋体" w:hAnsi="宋体" w:eastAsia="宋体"/>
          <w:sz w:val="32"/>
          <w:szCs w:val="32"/>
        </w:rPr>
        <w:t>2020年度</w:t>
      </w:r>
      <w:r>
        <w:rPr>
          <w:rFonts w:hint="eastAsia" w:ascii="宋体" w:hAnsi="宋体" w:eastAsia="宋体"/>
          <w:sz w:val="32"/>
          <w:szCs w:val="32"/>
          <w:lang w:eastAsia="zh-CN"/>
        </w:rPr>
        <w:t>收入总计</w:t>
      </w:r>
      <w:r>
        <w:rPr>
          <w:rFonts w:hint="eastAsia" w:ascii="宋体" w:hAnsi="宋体" w:eastAsia="宋体"/>
          <w:sz w:val="32"/>
          <w:szCs w:val="32"/>
        </w:rPr>
        <w:t>562.09万元</w:t>
      </w:r>
      <w:r>
        <w:rPr>
          <w:rFonts w:hint="eastAsia" w:ascii="宋体" w:hAnsi="宋体" w:eastAsia="宋体"/>
          <w:sz w:val="32"/>
          <w:szCs w:val="32"/>
          <w:lang w:val="en-US" w:eastAsia="zh-CN"/>
        </w:rPr>
        <w:t>，</w:t>
      </w:r>
      <w:r>
        <w:rPr>
          <w:rFonts w:hint="eastAsia" w:ascii="宋体" w:hAnsi="宋体" w:eastAsia="宋体"/>
          <w:sz w:val="32"/>
          <w:szCs w:val="32"/>
        </w:rPr>
        <w:t>与上年相比，减少了110.13万元，减少</w:t>
      </w:r>
      <w:r>
        <w:rPr>
          <w:rFonts w:hint="eastAsia" w:ascii="宋体" w:hAnsi="宋体" w:eastAsia="宋体"/>
          <w:sz w:val="32"/>
          <w:szCs w:val="32"/>
          <w:lang w:val="en-US" w:eastAsia="zh-CN"/>
        </w:rPr>
        <w:t>16.38</w:t>
      </w:r>
      <w:r>
        <w:rPr>
          <w:rFonts w:hint="eastAsia" w:ascii="宋体" w:hAnsi="宋体" w:eastAsia="宋体"/>
          <w:sz w:val="32"/>
          <w:szCs w:val="32"/>
        </w:rPr>
        <w:t>%，主要是因为落实中央、省、市关于“真正过紧日子”要求，严格控制一般性支出</w:t>
      </w:r>
      <w:r>
        <w:rPr>
          <w:rFonts w:hint="eastAsia" w:ascii="宋体" w:hAnsi="宋体" w:eastAsia="宋体"/>
          <w:sz w:val="32"/>
          <w:szCs w:val="32"/>
          <w:lang w:eastAsia="zh-CN"/>
        </w:rPr>
        <w:t>；支出总计</w:t>
      </w:r>
      <w:r>
        <w:rPr>
          <w:rFonts w:hint="eastAsia" w:ascii="宋体" w:hAnsi="宋体" w:eastAsia="宋体"/>
          <w:sz w:val="32"/>
          <w:szCs w:val="32"/>
        </w:rPr>
        <w:t>621.64</w:t>
      </w:r>
      <w:r>
        <w:rPr>
          <w:rFonts w:hint="eastAsia" w:ascii="宋体" w:hAnsi="宋体" w:eastAsia="宋体"/>
          <w:sz w:val="32"/>
          <w:szCs w:val="32"/>
          <w:lang w:val="en-US" w:eastAsia="zh-CN"/>
        </w:rPr>
        <w:t>万元，</w:t>
      </w:r>
      <w:r>
        <w:rPr>
          <w:rFonts w:hint="eastAsia" w:ascii="宋体" w:hAnsi="宋体" w:eastAsia="宋体"/>
          <w:sz w:val="32"/>
          <w:szCs w:val="32"/>
        </w:rPr>
        <w:t>与上年相比，减少</w:t>
      </w:r>
      <w:r>
        <w:rPr>
          <w:rFonts w:hint="eastAsia" w:ascii="仿宋_GB2312" w:hAnsi="仿宋_GB2312" w:eastAsia="仿宋_GB2312" w:cs="仿宋_GB2312"/>
          <w:color w:val="auto"/>
          <w:sz w:val="32"/>
          <w:szCs w:val="32"/>
          <w:lang w:val="en-US" w:eastAsia="zh-CN"/>
        </w:rPr>
        <w:t>148.11</w:t>
      </w:r>
      <w:r>
        <w:rPr>
          <w:rFonts w:hint="eastAsia" w:ascii="宋体" w:hAnsi="宋体" w:eastAsia="宋体"/>
          <w:sz w:val="32"/>
          <w:szCs w:val="32"/>
        </w:rPr>
        <w:t>万元，减少</w:t>
      </w:r>
      <w:r>
        <w:rPr>
          <w:rFonts w:hint="eastAsia" w:ascii="宋体" w:hAnsi="宋体" w:eastAsia="宋体"/>
          <w:sz w:val="32"/>
          <w:szCs w:val="32"/>
          <w:lang w:val="en-US" w:eastAsia="zh-CN"/>
        </w:rPr>
        <w:t>19.24</w:t>
      </w:r>
      <w:r>
        <w:rPr>
          <w:rFonts w:hint="eastAsia" w:ascii="宋体" w:hAnsi="宋体" w:eastAsia="宋体"/>
          <w:sz w:val="32"/>
          <w:szCs w:val="32"/>
        </w:rPr>
        <w:t>%，主要是因为落实中央、省、市关于“真正过紧日子”要求，严格控制一般性支出</w:t>
      </w:r>
      <w:r>
        <w:rPr>
          <w:rFonts w:hint="eastAsia" w:ascii="宋体" w:hAnsi="宋体" w:eastAsia="宋体"/>
          <w:sz w:val="32"/>
          <w:szCs w:val="32"/>
          <w:lang w:eastAsia="zh-CN"/>
        </w:rPr>
        <w:t>。</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宋体" w:hAnsi="宋体" w:eastAsia="宋体"/>
          <w:sz w:val="32"/>
          <w:szCs w:val="32"/>
        </w:rPr>
      </w:pPr>
      <w:r>
        <w:rPr>
          <w:rFonts w:hint="eastAsia" w:ascii="宋体" w:hAnsi="宋体" w:eastAsia="宋体"/>
          <w:sz w:val="32"/>
          <w:szCs w:val="32"/>
        </w:rPr>
        <w:t>本年收入合计</w:t>
      </w:r>
      <w:r>
        <w:rPr>
          <w:rFonts w:hint="eastAsia" w:ascii="宋体" w:hAnsi="宋体" w:eastAsia="宋体"/>
          <w:sz w:val="32"/>
          <w:szCs w:val="32"/>
          <w:lang w:val="en-US" w:eastAsia="zh-CN"/>
        </w:rPr>
        <w:t>562.09</w:t>
      </w:r>
      <w:r>
        <w:rPr>
          <w:rFonts w:hint="eastAsia" w:ascii="宋体" w:hAnsi="宋体" w:eastAsia="宋体"/>
          <w:sz w:val="32"/>
          <w:szCs w:val="32"/>
        </w:rPr>
        <w:t>万元，其中：财政拨款收入</w:t>
      </w:r>
      <w:r>
        <w:rPr>
          <w:rFonts w:hint="eastAsia" w:ascii="宋体" w:hAnsi="宋体" w:eastAsia="宋体"/>
          <w:sz w:val="32"/>
          <w:szCs w:val="32"/>
          <w:lang w:val="en-US" w:eastAsia="zh-CN"/>
        </w:rPr>
        <w:t>562.09</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宋体" w:hAnsi="宋体" w:eastAsia="宋体"/>
          <w:sz w:val="32"/>
          <w:szCs w:val="32"/>
        </w:rPr>
      </w:pPr>
      <w:r>
        <w:rPr>
          <w:rFonts w:hint="eastAsia" w:ascii="宋体" w:hAnsi="宋体" w:eastAsia="宋体"/>
          <w:sz w:val="32"/>
          <w:szCs w:val="32"/>
        </w:rPr>
        <w:t>本年支出合计</w:t>
      </w:r>
      <w:r>
        <w:rPr>
          <w:rFonts w:hint="eastAsia" w:ascii="宋体" w:hAnsi="宋体" w:eastAsia="宋体"/>
          <w:sz w:val="32"/>
          <w:szCs w:val="32"/>
          <w:lang w:val="en-US" w:eastAsia="zh-CN"/>
        </w:rPr>
        <w:t>621.64</w:t>
      </w:r>
      <w:r>
        <w:rPr>
          <w:rFonts w:hint="eastAsia" w:ascii="宋体" w:hAnsi="宋体" w:eastAsia="宋体"/>
          <w:sz w:val="32"/>
          <w:szCs w:val="32"/>
        </w:rPr>
        <w:t>万元，其中：基本支出</w:t>
      </w:r>
      <w:r>
        <w:rPr>
          <w:rFonts w:hint="eastAsia" w:ascii="宋体" w:hAnsi="宋体" w:eastAsia="宋体"/>
          <w:sz w:val="32"/>
          <w:szCs w:val="32"/>
          <w:lang w:val="en-US" w:eastAsia="zh-CN"/>
        </w:rPr>
        <w:t>356.88</w:t>
      </w:r>
      <w:r>
        <w:rPr>
          <w:rFonts w:hint="eastAsia" w:ascii="宋体" w:hAnsi="宋体" w:eastAsia="宋体"/>
          <w:sz w:val="32"/>
          <w:szCs w:val="32"/>
        </w:rPr>
        <w:t>万元，占</w:t>
      </w:r>
      <w:r>
        <w:rPr>
          <w:rFonts w:hint="eastAsia" w:ascii="宋体" w:hAnsi="宋体" w:eastAsia="宋体"/>
          <w:sz w:val="32"/>
          <w:szCs w:val="32"/>
          <w:lang w:val="en-US" w:eastAsia="zh-CN"/>
        </w:rPr>
        <w:t>57.41</w:t>
      </w:r>
      <w:r>
        <w:rPr>
          <w:rFonts w:hint="eastAsia" w:ascii="宋体" w:hAnsi="宋体" w:eastAsia="宋体"/>
          <w:sz w:val="32"/>
          <w:szCs w:val="32"/>
        </w:rPr>
        <w:t>%；项目支出</w:t>
      </w:r>
      <w:r>
        <w:rPr>
          <w:rFonts w:hint="eastAsia" w:ascii="宋体" w:hAnsi="宋体" w:eastAsia="宋体"/>
          <w:sz w:val="32"/>
          <w:szCs w:val="32"/>
          <w:lang w:val="en-US" w:eastAsia="zh-CN"/>
        </w:rPr>
        <w:t>264.76</w:t>
      </w:r>
      <w:r>
        <w:rPr>
          <w:rFonts w:hint="eastAsia" w:ascii="宋体" w:hAnsi="宋体" w:eastAsia="宋体"/>
          <w:sz w:val="32"/>
          <w:szCs w:val="32"/>
        </w:rPr>
        <w:t>万元，占</w:t>
      </w:r>
      <w:r>
        <w:rPr>
          <w:rFonts w:hint="eastAsia" w:ascii="宋体" w:hAnsi="宋体" w:eastAsia="宋体"/>
          <w:sz w:val="32"/>
          <w:szCs w:val="32"/>
          <w:lang w:val="en-US" w:eastAsia="zh-CN"/>
        </w:rPr>
        <w:t>42.59</w:t>
      </w:r>
      <w:r>
        <w:rPr>
          <w:rFonts w:hint="eastAsia" w:ascii="宋体" w:hAnsi="宋体" w:eastAsia="宋体"/>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宋体" w:hAnsi="宋体" w:eastAsia="宋体"/>
          <w:sz w:val="32"/>
          <w:szCs w:val="32"/>
          <w:lang w:eastAsia="zh-CN"/>
        </w:rPr>
      </w:pPr>
      <w:r>
        <w:rPr>
          <w:rFonts w:hint="eastAsia" w:ascii="宋体" w:hAnsi="宋体" w:eastAsia="宋体"/>
          <w:color w:val="auto"/>
          <w:sz w:val="32"/>
          <w:szCs w:val="32"/>
          <w:shd w:val="clear" w:color="auto" w:fill="auto"/>
        </w:rPr>
        <w:t xml:space="preserve"> </w:t>
      </w:r>
      <w:r>
        <w:rPr>
          <w:rFonts w:hint="eastAsia" w:ascii="宋体" w:hAnsi="宋体" w:eastAsia="宋体"/>
          <w:sz w:val="32"/>
          <w:szCs w:val="32"/>
        </w:rPr>
        <w:t>2020年度财政拨款收</w:t>
      </w:r>
      <w:r>
        <w:rPr>
          <w:rFonts w:hint="eastAsia" w:ascii="宋体" w:hAnsi="宋体" w:eastAsia="宋体"/>
          <w:sz w:val="32"/>
          <w:szCs w:val="32"/>
          <w:lang w:val="en-US" w:eastAsia="zh-CN"/>
        </w:rPr>
        <w:t>入</w:t>
      </w:r>
      <w:r>
        <w:rPr>
          <w:rFonts w:hint="eastAsia" w:ascii="宋体" w:hAnsi="宋体" w:eastAsia="宋体"/>
          <w:sz w:val="32"/>
          <w:szCs w:val="32"/>
        </w:rPr>
        <w:t>总计</w:t>
      </w:r>
      <w:r>
        <w:rPr>
          <w:rFonts w:hint="eastAsia" w:ascii="宋体" w:hAnsi="宋体" w:eastAsia="宋体"/>
          <w:sz w:val="32"/>
          <w:szCs w:val="32"/>
          <w:lang w:val="en-US" w:eastAsia="zh-CN"/>
        </w:rPr>
        <w:t>562.09</w:t>
      </w:r>
      <w:r>
        <w:rPr>
          <w:rFonts w:hint="eastAsia" w:ascii="宋体" w:hAnsi="宋体" w:eastAsia="宋体"/>
          <w:sz w:val="32"/>
          <w:szCs w:val="32"/>
        </w:rPr>
        <w:t>万元，减少了110.13万元，减少16.38%，主要是因为落实中央、省、市关于“真正过紧日子”要求，严格控制一般性支出</w:t>
      </w:r>
      <w:r>
        <w:rPr>
          <w:rFonts w:hint="eastAsia" w:ascii="宋体" w:hAnsi="宋体" w:eastAsia="宋体"/>
          <w:sz w:val="32"/>
          <w:szCs w:val="32"/>
          <w:lang w:eastAsia="zh-CN"/>
        </w:rPr>
        <w:t>；支出总计</w:t>
      </w:r>
      <w:r>
        <w:rPr>
          <w:rFonts w:hint="eastAsia" w:ascii="宋体" w:hAnsi="宋体" w:eastAsia="宋体"/>
          <w:sz w:val="32"/>
          <w:szCs w:val="32"/>
          <w:lang w:val="en-US" w:eastAsia="zh-CN"/>
        </w:rPr>
        <w:t>621.64万元，</w:t>
      </w:r>
      <w:r>
        <w:rPr>
          <w:rFonts w:hint="eastAsia" w:ascii="宋体" w:hAnsi="宋体" w:eastAsia="宋体"/>
          <w:sz w:val="32"/>
          <w:szCs w:val="32"/>
        </w:rPr>
        <w:t>与上年相比，减少</w:t>
      </w:r>
      <w:r>
        <w:rPr>
          <w:rFonts w:hint="eastAsia" w:ascii="宋体" w:hAnsi="宋体" w:eastAsia="宋体"/>
          <w:sz w:val="32"/>
          <w:szCs w:val="32"/>
          <w:lang w:val="en-US" w:eastAsia="zh-CN"/>
        </w:rPr>
        <w:t>148.11</w:t>
      </w:r>
      <w:r>
        <w:rPr>
          <w:rFonts w:hint="eastAsia" w:ascii="宋体" w:hAnsi="宋体" w:eastAsia="宋体"/>
          <w:sz w:val="32"/>
          <w:szCs w:val="32"/>
        </w:rPr>
        <w:t>万元，减少</w:t>
      </w:r>
      <w:r>
        <w:rPr>
          <w:rFonts w:hint="eastAsia" w:ascii="宋体" w:hAnsi="宋体" w:eastAsia="宋体"/>
          <w:sz w:val="32"/>
          <w:szCs w:val="32"/>
          <w:lang w:val="en-US" w:eastAsia="zh-CN"/>
        </w:rPr>
        <w:t>19.24</w:t>
      </w:r>
      <w:r>
        <w:rPr>
          <w:rFonts w:hint="eastAsia" w:ascii="宋体" w:hAnsi="宋体" w:eastAsia="宋体"/>
          <w:sz w:val="32"/>
          <w:szCs w:val="32"/>
        </w:rPr>
        <w:t>%，主要是因为落实中央、省、市关于“真正过紧日子”要求，严格控制一般性支出。</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9"/>
        <w:ind w:firstLine="800" w:firstLineChars="250"/>
        <w:rPr>
          <w:rFonts w:hint="eastAsia" w:ascii="宋体" w:hAnsi="宋体" w:eastAsia="宋体"/>
          <w:sz w:val="32"/>
          <w:szCs w:val="32"/>
        </w:rPr>
      </w:pPr>
      <w:r>
        <w:rPr>
          <w:rFonts w:hint="eastAsia" w:ascii="宋体" w:hAnsi="宋体" w:eastAsia="宋体"/>
          <w:sz w:val="32"/>
          <w:szCs w:val="32"/>
        </w:rPr>
        <w:t>2020年度财政拨款支出</w:t>
      </w:r>
      <w:r>
        <w:rPr>
          <w:rFonts w:hint="eastAsia" w:ascii="宋体" w:hAnsi="宋体" w:eastAsia="宋体"/>
          <w:sz w:val="32"/>
          <w:szCs w:val="32"/>
          <w:lang w:val="en-US" w:eastAsia="zh-CN"/>
        </w:rPr>
        <w:t>621.64</w:t>
      </w:r>
      <w:r>
        <w:rPr>
          <w:rFonts w:hint="eastAsia" w:ascii="宋体" w:hAnsi="宋体" w:eastAsia="宋体"/>
          <w:sz w:val="32"/>
          <w:szCs w:val="32"/>
        </w:rPr>
        <w:t>万元，占本年支出合计的</w:t>
      </w:r>
      <w:r>
        <w:rPr>
          <w:rFonts w:hint="eastAsia" w:ascii="宋体" w:hAnsi="宋体" w:eastAsia="宋体"/>
          <w:sz w:val="32"/>
          <w:szCs w:val="32"/>
          <w:lang w:val="en-US" w:eastAsia="zh-CN"/>
        </w:rPr>
        <w:t>100</w:t>
      </w:r>
      <w:r>
        <w:rPr>
          <w:rFonts w:hint="eastAsia" w:ascii="宋体" w:hAnsi="宋体" w:eastAsia="宋体"/>
          <w:sz w:val="32"/>
          <w:szCs w:val="32"/>
        </w:rPr>
        <w:t>%，与上年相比，减少148.11万元，减少19.24%，主要是因为落实中央、省、市关于“真正过紧日子”要求，严格控制一般性支出。</w:t>
      </w:r>
    </w:p>
    <w:p>
      <w:pPr>
        <w:pStyle w:val="9"/>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9"/>
        <w:ind w:firstLine="640" w:firstLineChars="200"/>
        <w:rPr>
          <w:rFonts w:hint="eastAsia" w:ascii="宋体" w:hAnsi="宋体" w:eastAsia="宋体" w:cs="黑体"/>
          <w:i w:val="0"/>
          <w:iCs/>
          <w:color w:val="FF0000"/>
          <w:kern w:val="0"/>
          <w:sz w:val="32"/>
          <w:szCs w:val="32"/>
          <w:lang w:val="en-US" w:eastAsia="zh-CN" w:bidi="ar-SA"/>
        </w:rPr>
      </w:pPr>
      <w:r>
        <w:rPr>
          <w:rFonts w:hint="eastAsia" w:ascii="宋体" w:hAnsi="宋体" w:eastAsia="宋体"/>
          <w:sz w:val="32"/>
          <w:szCs w:val="32"/>
        </w:rPr>
        <w:t>2020年度财政拨款支出</w:t>
      </w:r>
      <w:r>
        <w:rPr>
          <w:rFonts w:hint="eastAsia" w:ascii="宋体" w:hAnsi="宋体" w:eastAsia="宋体"/>
          <w:sz w:val="32"/>
          <w:szCs w:val="32"/>
          <w:lang w:val="en-US" w:eastAsia="zh-CN"/>
        </w:rPr>
        <w:t>621.64</w:t>
      </w:r>
      <w:r>
        <w:rPr>
          <w:rFonts w:hint="eastAsia" w:ascii="宋体" w:hAnsi="宋体" w:eastAsia="宋体"/>
          <w:sz w:val="32"/>
          <w:szCs w:val="32"/>
        </w:rPr>
        <w:t>万元，主要用于以下方面：农林水支出</w:t>
      </w:r>
      <w:r>
        <w:rPr>
          <w:rFonts w:hint="eastAsia" w:ascii="宋体" w:hAnsi="宋体" w:eastAsia="宋体"/>
          <w:sz w:val="32"/>
          <w:szCs w:val="32"/>
          <w:lang w:val="en-US" w:eastAsia="zh-CN"/>
        </w:rPr>
        <w:t>621.64</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w:t>
      </w:r>
      <w:r>
        <w:rPr>
          <w:rFonts w:hint="eastAsia" w:ascii="宋体" w:hAnsi="宋体" w:eastAsia="宋体"/>
          <w:sz w:val="32"/>
          <w:szCs w:val="32"/>
          <w:lang w:eastAsia="zh-CN"/>
        </w:rPr>
        <w:t>。</w:t>
      </w:r>
    </w:p>
    <w:p>
      <w:pPr>
        <w:pStyle w:val="9"/>
        <w:rPr>
          <w:rFonts w:ascii="宋体" w:hAnsi="宋体" w:eastAsia="宋体"/>
          <w:b/>
          <w:sz w:val="32"/>
          <w:szCs w:val="32"/>
          <w:highlight w:val="none"/>
        </w:rPr>
      </w:pPr>
      <w:r>
        <w:rPr>
          <w:rFonts w:hint="eastAsia" w:ascii="宋体" w:hAnsi="宋体" w:eastAsia="宋体"/>
          <w:b/>
          <w:sz w:val="32"/>
          <w:szCs w:val="32"/>
          <w:highlight w:val="none"/>
          <w:lang w:val="en-US" w:eastAsia="zh-CN"/>
        </w:rPr>
        <w:t xml:space="preserve">   </w:t>
      </w:r>
      <w:r>
        <w:rPr>
          <w:rFonts w:hint="eastAsia" w:ascii="宋体" w:hAnsi="宋体" w:eastAsia="宋体"/>
          <w:b/>
          <w:sz w:val="32"/>
          <w:szCs w:val="32"/>
          <w:highlight w:val="none"/>
        </w:rPr>
        <w:t>（三）财政拨款支出决算具体情况</w:t>
      </w:r>
    </w:p>
    <w:p>
      <w:pPr>
        <w:pStyle w:val="9"/>
        <w:ind w:firstLine="800" w:firstLineChars="250"/>
        <w:rPr>
          <w:rFonts w:ascii="宋体" w:hAnsi="宋体" w:eastAsia="宋体"/>
          <w:sz w:val="32"/>
          <w:szCs w:val="32"/>
          <w:highlight w:val="none"/>
        </w:rPr>
      </w:pPr>
      <w:r>
        <w:rPr>
          <w:rFonts w:hint="eastAsia" w:ascii="宋体" w:hAnsi="宋体" w:eastAsia="宋体"/>
          <w:sz w:val="32"/>
          <w:szCs w:val="32"/>
          <w:highlight w:val="none"/>
        </w:rPr>
        <w:t>2020年度财政拨款支出年初预算数为34</w:t>
      </w:r>
      <w:r>
        <w:rPr>
          <w:rFonts w:hint="eastAsia" w:ascii="宋体" w:hAnsi="宋体" w:eastAsia="宋体"/>
          <w:sz w:val="32"/>
          <w:szCs w:val="32"/>
          <w:highlight w:val="none"/>
          <w:lang w:val="en-US" w:eastAsia="zh-CN"/>
        </w:rPr>
        <w:t>1.18</w:t>
      </w:r>
      <w:r>
        <w:rPr>
          <w:rFonts w:hint="eastAsia" w:ascii="宋体" w:hAnsi="宋体" w:eastAsia="宋体"/>
          <w:sz w:val="32"/>
          <w:szCs w:val="32"/>
          <w:highlight w:val="none"/>
        </w:rPr>
        <w:t>万元，支出决算数为621.64万元，完成年初预算的</w:t>
      </w:r>
      <w:r>
        <w:rPr>
          <w:rFonts w:hint="eastAsia" w:ascii="宋体" w:hAnsi="宋体" w:eastAsia="宋体"/>
          <w:sz w:val="32"/>
          <w:szCs w:val="32"/>
          <w:highlight w:val="none"/>
          <w:lang w:val="en-US" w:eastAsia="zh-CN"/>
        </w:rPr>
        <w:t>182.2</w:t>
      </w:r>
      <w:r>
        <w:rPr>
          <w:rFonts w:hint="eastAsia" w:ascii="宋体" w:hAnsi="宋体" w:eastAsia="宋体"/>
          <w:sz w:val="32"/>
          <w:szCs w:val="32"/>
          <w:highlight w:val="none"/>
        </w:rPr>
        <w:t>%，其中：</w:t>
      </w:r>
    </w:p>
    <w:p>
      <w:pPr>
        <w:pStyle w:val="9"/>
        <w:ind w:firstLine="800" w:firstLineChars="250"/>
        <w:rPr>
          <w:rFonts w:hint="eastAsia" w:ascii="宋体" w:hAnsi="宋体" w:eastAsia="宋体"/>
          <w:sz w:val="32"/>
          <w:szCs w:val="32"/>
          <w:highlight w:val="none"/>
        </w:rPr>
      </w:pPr>
      <w:r>
        <w:rPr>
          <w:rFonts w:hint="eastAsia" w:ascii="宋体" w:hAnsi="宋体" w:eastAsia="宋体"/>
          <w:sz w:val="32"/>
          <w:szCs w:val="32"/>
          <w:highlight w:val="none"/>
        </w:rPr>
        <w:t>农林水支出（类）扶贫（款）行政运行、其他扶贫支出（项）年初预算为</w:t>
      </w:r>
      <w:r>
        <w:rPr>
          <w:rFonts w:hint="eastAsia" w:ascii="宋体" w:hAnsi="宋体" w:eastAsia="宋体"/>
          <w:sz w:val="32"/>
          <w:szCs w:val="32"/>
          <w:highlight w:val="none"/>
          <w:lang w:val="en-US" w:eastAsia="zh-CN"/>
        </w:rPr>
        <w:t>441.5</w:t>
      </w:r>
      <w:r>
        <w:rPr>
          <w:rFonts w:hint="eastAsia" w:ascii="宋体" w:hAnsi="宋体" w:eastAsia="宋体"/>
          <w:sz w:val="32"/>
          <w:szCs w:val="32"/>
          <w:highlight w:val="none"/>
        </w:rPr>
        <w:t>万元，支出决算为</w:t>
      </w:r>
      <w:r>
        <w:rPr>
          <w:rFonts w:hint="eastAsia" w:ascii="宋体" w:hAnsi="宋体" w:eastAsia="宋体"/>
          <w:sz w:val="32"/>
          <w:szCs w:val="32"/>
          <w:highlight w:val="none"/>
          <w:lang w:val="en-US" w:eastAsia="zh-CN"/>
        </w:rPr>
        <w:t>621.64</w:t>
      </w:r>
      <w:r>
        <w:rPr>
          <w:rFonts w:hint="eastAsia" w:ascii="宋体" w:hAnsi="宋体" w:eastAsia="宋体"/>
          <w:sz w:val="32"/>
          <w:szCs w:val="32"/>
          <w:highlight w:val="none"/>
        </w:rPr>
        <w:t>万元，完成年初预算的</w:t>
      </w:r>
      <w:r>
        <w:rPr>
          <w:rFonts w:hint="eastAsia" w:ascii="宋体" w:hAnsi="宋体" w:eastAsia="宋体"/>
          <w:sz w:val="32"/>
          <w:szCs w:val="32"/>
          <w:highlight w:val="none"/>
          <w:lang w:val="en-US" w:eastAsia="zh-CN"/>
        </w:rPr>
        <w:t>182.2</w:t>
      </w:r>
      <w:r>
        <w:rPr>
          <w:rFonts w:hint="eastAsia" w:ascii="宋体" w:hAnsi="宋体" w:eastAsia="宋体"/>
          <w:sz w:val="32"/>
          <w:szCs w:val="32"/>
          <w:highlight w:val="none"/>
        </w:rPr>
        <w:t>%，决算数大于初预算数的主要原因</w:t>
      </w:r>
      <w:r>
        <w:rPr>
          <w:rFonts w:hint="eastAsia" w:ascii="宋体" w:hAnsi="宋体" w:eastAsia="宋体"/>
          <w:sz w:val="32"/>
          <w:szCs w:val="32"/>
          <w:highlight w:val="none"/>
          <w:lang w:eastAsia="zh-CN"/>
        </w:rPr>
        <w:t>是增加了财政专项扶贫资金业务经费180万元。</w:t>
      </w:r>
      <w:r>
        <w:rPr>
          <w:rFonts w:hint="eastAsia" w:ascii="宋体" w:hAnsi="宋体" w:eastAsia="宋体"/>
          <w:sz w:val="32"/>
          <w:szCs w:val="32"/>
          <w:highlight w:val="none"/>
        </w:rPr>
        <w:t>支出决算数为621.64万元</w:t>
      </w:r>
      <w:r>
        <w:rPr>
          <w:rFonts w:hint="eastAsia" w:ascii="宋体" w:hAnsi="宋体" w:eastAsia="宋体"/>
          <w:sz w:val="32"/>
          <w:szCs w:val="32"/>
          <w:highlight w:val="none"/>
          <w:lang w:eastAsia="zh-CN"/>
        </w:rPr>
        <w:t>主要用于以下科目：（</w:t>
      </w:r>
      <w:r>
        <w:rPr>
          <w:rFonts w:hint="eastAsia" w:ascii="宋体" w:hAnsi="宋体" w:eastAsia="宋体"/>
          <w:sz w:val="32"/>
          <w:szCs w:val="32"/>
          <w:highlight w:val="none"/>
          <w:lang w:val="en-US" w:eastAsia="zh-CN"/>
        </w:rPr>
        <w:t>1）</w:t>
      </w:r>
      <w:r>
        <w:rPr>
          <w:rFonts w:hint="eastAsia" w:ascii="宋体" w:hAnsi="宋体" w:eastAsia="宋体"/>
          <w:sz w:val="32"/>
          <w:szCs w:val="32"/>
          <w:highlight w:val="none"/>
        </w:rPr>
        <w:t>工资福利支出364.01万元，其中</w:t>
      </w:r>
      <w:r>
        <w:rPr>
          <w:rFonts w:hint="eastAsia" w:ascii="宋体" w:hAnsi="宋体" w:eastAsia="宋体"/>
          <w:sz w:val="32"/>
          <w:szCs w:val="32"/>
          <w:highlight w:val="none"/>
          <w:lang w:eastAsia="zh-CN"/>
        </w:rPr>
        <w:t>：</w:t>
      </w:r>
      <w:r>
        <w:rPr>
          <w:rFonts w:hint="eastAsia" w:ascii="宋体" w:hAnsi="宋体" w:eastAsia="宋体"/>
          <w:sz w:val="32"/>
          <w:szCs w:val="32"/>
          <w:highlight w:val="none"/>
        </w:rPr>
        <w:t>基本工资110.3万元；津贴补贴50.94万元；奖金87.44万元；绩效工资68.19万元；机关事业单位基本养老保险缴费26.78万元；职工基本医疗保险缴费18.95万元；公务员医疗补助缴费0.5万元；其他社会保障缴费0.84万元；住房公积金0.074万元</w:t>
      </w:r>
      <w:r>
        <w:rPr>
          <w:rFonts w:hint="eastAsia" w:ascii="宋体" w:hAnsi="宋体" w:eastAsia="宋体"/>
          <w:sz w:val="32"/>
          <w:szCs w:val="32"/>
          <w:highlight w:val="none"/>
          <w:lang w:eastAsia="zh-CN"/>
        </w:rPr>
        <w:t>；（</w:t>
      </w:r>
      <w:r>
        <w:rPr>
          <w:rFonts w:hint="eastAsia" w:ascii="宋体" w:hAnsi="宋体" w:eastAsia="宋体"/>
          <w:sz w:val="32"/>
          <w:szCs w:val="32"/>
          <w:highlight w:val="none"/>
          <w:lang w:val="en-US" w:eastAsia="zh-CN"/>
        </w:rPr>
        <w:t>2）商品和服务支出257.18万元，其中办公费34.21万元；电费2.58万元；邮电费1.37万元；差旅费40.07万元；会议费19.29万元；培训费5.13万元；公务接待费0.82万元；劳务费6.1万元；福利费1.63万元；公务用车运行维护费2.69万元；其他交通费用35.95万元，税金及附加费用2.26万元；其他商品和服务支出97.46万元；（3）资本性支出0.45万元，其中：办公设备购置0.45万元。</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宋体" w:hAnsi="宋体" w:eastAsia="宋体"/>
          <w:sz w:val="32"/>
          <w:szCs w:val="32"/>
        </w:rPr>
      </w:pPr>
      <w:r>
        <w:rPr>
          <w:rFonts w:hint="eastAsia" w:ascii="宋体" w:hAnsi="宋体" w:eastAsia="宋体"/>
          <w:sz w:val="32"/>
          <w:szCs w:val="32"/>
        </w:rPr>
        <w:t>2020年度财政拨款基本支出</w:t>
      </w:r>
      <w:r>
        <w:rPr>
          <w:rFonts w:hint="eastAsia" w:ascii="宋体" w:hAnsi="宋体" w:eastAsia="宋体"/>
          <w:sz w:val="32"/>
          <w:szCs w:val="32"/>
          <w:lang w:val="en-US" w:eastAsia="zh-CN"/>
        </w:rPr>
        <w:t>356.88</w:t>
      </w:r>
      <w:r>
        <w:rPr>
          <w:rFonts w:hint="eastAsia" w:ascii="宋体" w:hAnsi="宋体" w:eastAsia="宋体"/>
          <w:sz w:val="32"/>
          <w:szCs w:val="32"/>
        </w:rPr>
        <w:t>万元，其中：人员经费</w:t>
      </w:r>
      <w:r>
        <w:rPr>
          <w:rFonts w:hint="eastAsia" w:ascii="宋体" w:hAnsi="宋体" w:eastAsia="宋体"/>
          <w:sz w:val="32"/>
          <w:szCs w:val="32"/>
          <w:lang w:val="en-US" w:eastAsia="zh-CN"/>
        </w:rPr>
        <w:t>293.02</w:t>
      </w:r>
      <w:r>
        <w:rPr>
          <w:rFonts w:hint="eastAsia" w:ascii="宋体" w:hAnsi="宋体" w:eastAsia="宋体"/>
          <w:sz w:val="32"/>
          <w:szCs w:val="32"/>
        </w:rPr>
        <w:t>万元，占基本支出的</w:t>
      </w:r>
      <w:r>
        <w:rPr>
          <w:rFonts w:hint="eastAsia" w:ascii="宋体" w:hAnsi="宋体" w:eastAsia="宋体"/>
          <w:sz w:val="32"/>
          <w:szCs w:val="32"/>
          <w:lang w:val="en-US" w:eastAsia="zh-CN"/>
        </w:rPr>
        <w:t>82.1</w:t>
      </w:r>
      <w:r>
        <w:rPr>
          <w:rFonts w:hint="eastAsia" w:ascii="宋体" w:hAnsi="宋体" w:eastAsia="宋体"/>
          <w:sz w:val="32"/>
          <w:szCs w:val="32"/>
        </w:rPr>
        <w:t>%,主要包括基本工资、绩效工资、津贴补贴、机关事业单位基本养老保险缴费、职工基本医疗保险缴费、奖金、其他社会保障缴费、公务员医疗补助缴费；公用经费</w:t>
      </w:r>
      <w:r>
        <w:rPr>
          <w:rFonts w:hint="eastAsia" w:ascii="宋体" w:hAnsi="宋体" w:eastAsia="宋体"/>
          <w:sz w:val="32"/>
          <w:szCs w:val="32"/>
          <w:lang w:val="en-US" w:eastAsia="zh-CN"/>
        </w:rPr>
        <w:t>63.87</w:t>
      </w:r>
      <w:r>
        <w:rPr>
          <w:rFonts w:hint="eastAsia" w:ascii="宋体" w:hAnsi="宋体" w:eastAsia="宋体"/>
          <w:sz w:val="32"/>
          <w:szCs w:val="32"/>
        </w:rPr>
        <w:t>万元，占基本支出的</w:t>
      </w:r>
      <w:r>
        <w:rPr>
          <w:rFonts w:hint="eastAsia" w:ascii="宋体" w:hAnsi="宋体" w:eastAsia="宋体"/>
          <w:sz w:val="32"/>
          <w:szCs w:val="32"/>
          <w:lang w:val="en-US" w:eastAsia="zh-CN"/>
        </w:rPr>
        <w:t>17.9</w:t>
      </w:r>
      <w:r>
        <w:rPr>
          <w:rFonts w:hint="eastAsia" w:ascii="宋体" w:hAnsi="宋体" w:eastAsia="宋体"/>
          <w:sz w:val="32"/>
          <w:szCs w:val="32"/>
        </w:rPr>
        <w:t>%，主要包括  其他交通费用</w:t>
      </w:r>
      <w:r>
        <w:rPr>
          <w:rFonts w:hint="eastAsia" w:ascii="宋体" w:hAnsi="宋体" w:eastAsia="宋体"/>
          <w:sz w:val="32"/>
          <w:szCs w:val="32"/>
          <w:lang w:eastAsia="zh-CN"/>
        </w:rPr>
        <w:t>、</w:t>
      </w:r>
      <w:r>
        <w:rPr>
          <w:rFonts w:hint="eastAsia" w:ascii="宋体" w:hAnsi="宋体" w:eastAsia="宋体"/>
          <w:sz w:val="32"/>
          <w:szCs w:val="32"/>
        </w:rPr>
        <w:t>其他商品和服务支出</w:t>
      </w:r>
      <w:r>
        <w:rPr>
          <w:rFonts w:hint="eastAsia" w:ascii="宋体" w:hAnsi="宋体" w:eastAsia="宋体"/>
          <w:sz w:val="32"/>
          <w:szCs w:val="32"/>
          <w:lang w:eastAsia="zh-CN"/>
        </w:rPr>
        <w:t>、</w:t>
      </w:r>
      <w:r>
        <w:rPr>
          <w:rFonts w:hint="eastAsia" w:ascii="宋体" w:hAnsi="宋体" w:eastAsia="宋体"/>
          <w:sz w:val="32"/>
          <w:szCs w:val="32"/>
        </w:rPr>
        <w:t>工会经费</w:t>
      </w:r>
      <w:r>
        <w:rPr>
          <w:rFonts w:hint="eastAsia" w:ascii="宋体" w:hAnsi="宋体" w:eastAsia="宋体"/>
          <w:sz w:val="32"/>
          <w:szCs w:val="32"/>
          <w:lang w:eastAsia="zh-CN"/>
        </w:rPr>
        <w:t>、</w:t>
      </w:r>
      <w:r>
        <w:rPr>
          <w:rFonts w:hint="eastAsia" w:ascii="宋体" w:hAnsi="宋体" w:eastAsia="宋体"/>
          <w:sz w:val="32"/>
          <w:szCs w:val="32"/>
        </w:rPr>
        <w:t>差旅费</w:t>
      </w:r>
      <w:r>
        <w:rPr>
          <w:rFonts w:hint="eastAsia" w:ascii="宋体" w:hAnsi="宋体" w:eastAsia="宋体"/>
          <w:sz w:val="32"/>
          <w:szCs w:val="32"/>
          <w:lang w:eastAsia="zh-CN"/>
        </w:rPr>
        <w:t>、</w:t>
      </w:r>
      <w:r>
        <w:rPr>
          <w:rFonts w:hint="eastAsia" w:ascii="宋体" w:hAnsi="宋体" w:eastAsia="宋体"/>
          <w:sz w:val="32"/>
          <w:szCs w:val="32"/>
        </w:rPr>
        <w:t>劳务费</w:t>
      </w:r>
      <w:r>
        <w:rPr>
          <w:rFonts w:hint="eastAsia" w:ascii="宋体" w:hAnsi="宋体" w:eastAsia="宋体"/>
          <w:sz w:val="32"/>
          <w:szCs w:val="32"/>
          <w:lang w:eastAsia="zh-CN"/>
        </w:rPr>
        <w:t>、</w:t>
      </w:r>
      <w:r>
        <w:rPr>
          <w:rFonts w:hint="eastAsia" w:ascii="宋体" w:hAnsi="宋体" w:eastAsia="宋体"/>
          <w:sz w:val="32"/>
          <w:szCs w:val="32"/>
        </w:rPr>
        <w:t>办公费、税金及附加费用</w:t>
      </w:r>
      <w:r>
        <w:rPr>
          <w:rFonts w:hint="eastAsia" w:ascii="宋体" w:hAnsi="宋体" w:eastAsia="宋体"/>
          <w:sz w:val="32"/>
          <w:szCs w:val="32"/>
          <w:lang w:eastAsia="zh-CN"/>
        </w:rPr>
        <w:t>、</w:t>
      </w:r>
      <w:r>
        <w:rPr>
          <w:rFonts w:hint="eastAsia" w:ascii="宋体" w:hAnsi="宋体" w:eastAsia="宋体"/>
          <w:sz w:val="32"/>
          <w:szCs w:val="32"/>
        </w:rPr>
        <w:t>公务用车运行维护费</w:t>
      </w:r>
      <w:r>
        <w:rPr>
          <w:rFonts w:hint="eastAsia" w:ascii="宋体" w:hAnsi="宋体" w:eastAsia="宋体"/>
          <w:sz w:val="32"/>
          <w:szCs w:val="32"/>
          <w:lang w:eastAsia="zh-CN"/>
        </w:rPr>
        <w:t>、</w:t>
      </w:r>
      <w:r>
        <w:rPr>
          <w:rFonts w:hint="eastAsia" w:ascii="宋体" w:hAnsi="宋体" w:eastAsia="宋体"/>
          <w:sz w:val="32"/>
          <w:szCs w:val="32"/>
        </w:rPr>
        <w:t>电费</w:t>
      </w:r>
      <w:r>
        <w:rPr>
          <w:rFonts w:hint="eastAsia" w:ascii="宋体" w:hAnsi="宋体" w:eastAsia="宋体"/>
          <w:sz w:val="32"/>
          <w:szCs w:val="32"/>
          <w:lang w:eastAsia="zh-CN"/>
        </w:rPr>
        <w:t>、</w:t>
      </w:r>
      <w:r>
        <w:rPr>
          <w:rFonts w:hint="eastAsia" w:ascii="宋体" w:hAnsi="宋体" w:eastAsia="宋体"/>
          <w:sz w:val="32"/>
          <w:szCs w:val="32"/>
        </w:rPr>
        <w:t>邮电费</w:t>
      </w:r>
      <w:r>
        <w:rPr>
          <w:rFonts w:hint="eastAsia" w:ascii="宋体" w:hAnsi="宋体" w:eastAsia="宋体"/>
          <w:sz w:val="32"/>
          <w:szCs w:val="32"/>
          <w:lang w:eastAsia="zh-CN"/>
        </w:rPr>
        <w:t>、</w:t>
      </w:r>
      <w:r>
        <w:rPr>
          <w:rFonts w:hint="eastAsia" w:ascii="宋体" w:hAnsi="宋体" w:eastAsia="宋体"/>
          <w:sz w:val="32"/>
          <w:szCs w:val="32"/>
        </w:rPr>
        <w:t>公务接待费。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9"/>
        <w:rPr>
          <w:rFonts w:ascii="宋体" w:hAnsi="宋体" w:eastAsia="宋体"/>
          <w:sz w:val="32"/>
          <w:szCs w:val="32"/>
        </w:rPr>
      </w:pPr>
      <w:r>
        <w:rPr>
          <w:rFonts w:hint="eastAsia" w:ascii="宋体" w:hAnsi="宋体" w:eastAsia="宋体"/>
          <w:sz w:val="32"/>
          <w:szCs w:val="32"/>
          <w:lang w:val="en-US" w:eastAsia="zh-CN"/>
        </w:rPr>
        <w:t xml:space="preserve">    </w:t>
      </w: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6</w:t>
      </w:r>
      <w:r>
        <w:rPr>
          <w:rFonts w:hint="eastAsia" w:ascii="宋体" w:hAnsi="宋体" w:eastAsia="宋体"/>
          <w:sz w:val="32"/>
          <w:szCs w:val="32"/>
        </w:rPr>
        <w:t>万元，支出决算为</w:t>
      </w:r>
      <w:r>
        <w:rPr>
          <w:rFonts w:hint="eastAsia" w:ascii="宋体" w:hAnsi="宋体" w:eastAsia="宋体"/>
          <w:sz w:val="32"/>
          <w:szCs w:val="32"/>
          <w:lang w:val="en-US" w:eastAsia="zh-CN"/>
        </w:rPr>
        <w:t>3.51</w:t>
      </w:r>
      <w:r>
        <w:rPr>
          <w:rFonts w:hint="eastAsia" w:ascii="宋体" w:hAnsi="宋体" w:eastAsia="宋体"/>
          <w:sz w:val="32"/>
          <w:szCs w:val="32"/>
        </w:rPr>
        <w:t>万元，完成预算的</w:t>
      </w:r>
      <w:r>
        <w:rPr>
          <w:rFonts w:hint="eastAsia" w:ascii="宋体" w:hAnsi="宋体" w:eastAsia="宋体"/>
          <w:sz w:val="32"/>
          <w:szCs w:val="32"/>
          <w:lang w:val="en-US" w:eastAsia="zh-CN"/>
        </w:rPr>
        <w:t>58.5</w:t>
      </w:r>
      <w:r>
        <w:rPr>
          <w:rFonts w:hint="eastAsia" w:ascii="宋体" w:hAnsi="宋体" w:eastAsia="宋体"/>
          <w:sz w:val="32"/>
          <w:szCs w:val="32"/>
        </w:rPr>
        <w:t>%，其中：</w:t>
      </w:r>
    </w:p>
    <w:p>
      <w:pPr>
        <w:pStyle w:val="9"/>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万元，完成预算的</w:t>
      </w:r>
      <w:r>
        <w:rPr>
          <w:rFonts w:hint="eastAsia" w:ascii="宋体" w:hAnsi="宋体" w:eastAsia="宋体"/>
          <w:sz w:val="32"/>
          <w:szCs w:val="32"/>
          <w:lang w:val="en-US" w:eastAsia="zh-CN"/>
        </w:rPr>
        <w:t>0</w:t>
      </w:r>
      <w:r>
        <w:rPr>
          <w:rFonts w:hint="eastAsia" w:ascii="宋体" w:hAnsi="宋体" w:eastAsia="宋体"/>
          <w:sz w:val="32"/>
          <w:szCs w:val="32"/>
        </w:rPr>
        <w:t>%，决算数大于</w:t>
      </w:r>
      <w:r>
        <w:rPr>
          <w:rFonts w:hint="eastAsia" w:ascii="宋体" w:hAnsi="宋体" w:eastAsia="宋体"/>
          <w:sz w:val="32"/>
          <w:szCs w:val="32"/>
          <w:lang w:eastAsia="zh-CN"/>
        </w:rPr>
        <w:t>和</w:t>
      </w:r>
      <w:r>
        <w:rPr>
          <w:rFonts w:hint="eastAsia" w:ascii="宋体" w:hAnsi="宋体" w:eastAsia="宋体"/>
          <w:sz w:val="32"/>
          <w:szCs w:val="32"/>
        </w:rPr>
        <w:t>预算数</w:t>
      </w:r>
      <w:r>
        <w:rPr>
          <w:rFonts w:hint="eastAsia" w:ascii="宋体" w:hAnsi="宋体" w:eastAsia="宋体"/>
          <w:sz w:val="32"/>
          <w:szCs w:val="32"/>
          <w:lang w:eastAsia="zh-CN"/>
        </w:rPr>
        <w:t>都为</w:t>
      </w:r>
      <w:r>
        <w:rPr>
          <w:rFonts w:hint="eastAsia" w:ascii="宋体" w:hAnsi="宋体" w:eastAsia="宋体"/>
          <w:sz w:val="32"/>
          <w:szCs w:val="32"/>
          <w:lang w:val="en-US" w:eastAsia="zh-CN"/>
        </w:rPr>
        <w:t>0</w:t>
      </w:r>
      <w:r>
        <w:rPr>
          <w:rFonts w:hint="eastAsia" w:ascii="宋体" w:hAnsi="宋体" w:eastAsia="宋体"/>
          <w:sz w:val="32"/>
          <w:szCs w:val="32"/>
        </w:rPr>
        <w:t>主要原因</w:t>
      </w:r>
      <w:r>
        <w:rPr>
          <w:rFonts w:hint="eastAsia" w:ascii="宋体" w:hAnsi="宋体" w:eastAsia="宋体"/>
          <w:sz w:val="32"/>
          <w:szCs w:val="32"/>
          <w:lang w:eastAsia="zh-CN"/>
        </w:rPr>
        <w:t>是本单位无</w:t>
      </w:r>
      <w:r>
        <w:rPr>
          <w:rFonts w:hint="eastAsia" w:ascii="宋体" w:hAnsi="宋体" w:eastAsia="宋体"/>
          <w:sz w:val="32"/>
          <w:szCs w:val="32"/>
        </w:rPr>
        <w:t>因公出国（境）</w:t>
      </w:r>
      <w:r>
        <w:rPr>
          <w:rFonts w:hint="eastAsia" w:ascii="宋体" w:hAnsi="宋体" w:eastAsia="宋体"/>
          <w:sz w:val="32"/>
          <w:szCs w:val="32"/>
          <w:lang w:eastAsia="zh-CN"/>
        </w:rPr>
        <w:t>业务</w:t>
      </w:r>
      <w:r>
        <w:rPr>
          <w:rFonts w:hint="eastAsia" w:ascii="宋体" w:hAnsi="宋体" w:eastAsia="宋体"/>
          <w:sz w:val="32"/>
          <w:szCs w:val="32"/>
        </w:rPr>
        <w:t>。</w:t>
      </w:r>
    </w:p>
    <w:p>
      <w:pPr>
        <w:pStyle w:val="9"/>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1</w:t>
      </w:r>
      <w:r>
        <w:rPr>
          <w:rFonts w:hint="eastAsia" w:ascii="宋体" w:hAnsi="宋体" w:eastAsia="宋体"/>
          <w:sz w:val="32"/>
          <w:szCs w:val="32"/>
        </w:rPr>
        <w:t>万元，支出决算为</w:t>
      </w:r>
      <w:r>
        <w:rPr>
          <w:rFonts w:hint="eastAsia" w:ascii="宋体" w:hAnsi="宋体" w:eastAsia="宋体"/>
          <w:sz w:val="32"/>
          <w:szCs w:val="32"/>
          <w:lang w:val="en-US" w:eastAsia="zh-CN"/>
        </w:rPr>
        <w:t>0.82</w:t>
      </w:r>
      <w:r>
        <w:rPr>
          <w:rFonts w:hint="eastAsia" w:ascii="宋体" w:hAnsi="宋体" w:eastAsia="宋体"/>
          <w:sz w:val="32"/>
          <w:szCs w:val="32"/>
        </w:rPr>
        <w:t>万元，完成预算的</w:t>
      </w:r>
      <w:r>
        <w:rPr>
          <w:rFonts w:hint="eastAsia" w:ascii="宋体" w:hAnsi="宋体" w:eastAsia="宋体"/>
          <w:sz w:val="32"/>
          <w:szCs w:val="32"/>
          <w:lang w:val="en-US" w:eastAsia="zh-CN"/>
        </w:rPr>
        <w:t>82</w:t>
      </w:r>
      <w:r>
        <w:rPr>
          <w:rFonts w:hint="eastAsia" w:ascii="宋体" w:hAnsi="宋体" w:eastAsia="宋体"/>
          <w:sz w:val="32"/>
          <w:szCs w:val="32"/>
        </w:rPr>
        <w:t>%，决算数</w:t>
      </w:r>
      <w:r>
        <w:rPr>
          <w:rFonts w:hint="eastAsia" w:ascii="宋体" w:hAnsi="宋体" w:eastAsia="宋体"/>
          <w:sz w:val="32"/>
          <w:szCs w:val="32"/>
          <w:lang w:eastAsia="zh-CN"/>
        </w:rPr>
        <w:t>小</w:t>
      </w:r>
      <w:r>
        <w:rPr>
          <w:rFonts w:hint="eastAsia" w:ascii="宋体" w:hAnsi="宋体" w:eastAsia="宋体"/>
          <w:sz w:val="32"/>
          <w:szCs w:val="32"/>
        </w:rPr>
        <w:t>于预算数的主要原因是</w:t>
      </w:r>
      <w:r>
        <w:rPr>
          <w:rFonts w:hint="eastAsia" w:ascii="宋体" w:hAnsi="宋体" w:eastAsia="宋体"/>
          <w:sz w:val="32"/>
          <w:szCs w:val="32"/>
          <w:lang w:eastAsia="zh-CN"/>
        </w:rPr>
        <w:t>本着节约原则，严格</w:t>
      </w:r>
      <w:r>
        <w:rPr>
          <w:rFonts w:hint="eastAsia" w:ascii="宋体" w:hAnsi="宋体" w:eastAsia="宋体"/>
          <w:sz w:val="32"/>
          <w:szCs w:val="32"/>
        </w:rPr>
        <w:t>加强了公务接待的管控，与上年相比</w:t>
      </w:r>
      <w:r>
        <w:rPr>
          <w:rFonts w:hint="eastAsia" w:ascii="宋体" w:hAnsi="宋体" w:eastAsia="宋体"/>
          <w:sz w:val="32"/>
          <w:szCs w:val="32"/>
          <w:lang w:eastAsia="zh-CN"/>
        </w:rPr>
        <w:t>增加了</w:t>
      </w:r>
      <w:r>
        <w:rPr>
          <w:rFonts w:hint="eastAsia" w:ascii="宋体" w:hAnsi="宋体" w:eastAsia="宋体"/>
          <w:sz w:val="32"/>
          <w:szCs w:val="32"/>
          <w:lang w:val="en-US" w:eastAsia="zh-CN"/>
        </w:rPr>
        <w:t>0.34</w:t>
      </w:r>
      <w:r>
        <w:rPr>
          <w:rFonts w:hint="eastAsia" w:ascii="宋体" w:hAnsi="宋体" w:eastAsia="宋体"/>
          <w:sz w:val="32"/>
          <w:szCs w:val="32"/>
        </w:rPr>
        <w:t>万元，</w:t>
      </w:r>
      <w:r>
        <w:rPr>
          <w:rFonts w:hint="eastAsia" w:ascii="宋体" w:hAnsi="宋体" w:eastAsia="宋体"/>
          <w:sz w:val="32"/>
          <w:szCs w:val="32"/>
          <w:lang w:eastAsia="zh-CN"/>
        </w:rPr>
        <w:t>增加了</w:t>
      </w:r>
      <w:r>
        <w:rPr>
          <w:rFonts w:hint="eastAsia" w:ascii="宋体" w:hAnsi="宋体" w:eastAsia="宋体"/>
          <w:sz w:val="32"/>
          <w:szCs w:val="32"/>
          <w:lang w:val="en-US" w:eastAsia="zh-CN"/>
        </w:rPr>
        <w:t>70.8</w:t>
      </w:r>
      <w:r>
        <w:rPr>
          <w:rFonts w:hint="eastAsia" w:ascii="宋体" w:hAnsi="宋体" w:eastAsia="宋体"/>
          <w:sz w:val="32"/>
          <w:szCs w:val="32"/>
        </w:rPr>
        <w:t>%,</w:t>
      </w:r>
      <w:r>
        <w:rPr>
          <w:rFonts w:hint="eastAsia" w:ascii="宋体" w:hAnsi="宋体" w:eastAsia="宋体"/>
          <w:sz w:val="32"/>
          <w:szCs w:val="32"/>
          <w:lang w:eastAsia="zh-CN"/>
        </w:rPr>
        <w:t>增加</w:t>
      </w:r>
      <w:r>
        <w:rPr>
          <w:rFonts w:hint="eastAsia" w:ascii="宋体" w:hAnsi="宋体" w:eastAsia="宋体"/>
          <w:sz w:val="32"/>
          <w:szCs w:val="32"/>
        </w:rPr>
        <w:t>的主要原因是2020年脱贫攻坚收官之年，扶贫任务重。</w:t>
      </w:r>
    </w:p>
    <w:p>
      <w:pPr>
        <w:pStyle w:val="9"/>
        <w:ind w:firstLine="640" w:firstLineChars="200"/>
        <w:rPr>
          <w:rFonts w:ascii="宋体" w:hAnsi="宋体" w:eastAsia="宋体"/>
          <w:sz w:val="32"/>
          <w:szCs w:val="32"/>
        </w:rPr>
      </w:pPr>
      <w:r>
        <w:rPr>
          <w:rFonts w:hint="eastAsia" w:ascii="宋体" w:hAnsi="宋体" w:eastAsia="宋体"/>
          <w:sz w:val="32"/>
          <w:szCs w:val="32"/>
        </w:rPr>
        <w:t>公务用车购置费及运行维护费支出预算为</w:t>
      </w:r>
      <w:r>
        <w:rPr>
          <w:rFonts w:hint="eastAsia" w:ascii="宋体" w:hAnsi="宋体" w:eastAsia="宋体"/>
          <w:sz w:val="32"/>
          <w:szCs w:val="32"/>
          <w:lang w:val="en-US" w:eastAsia="zh-CN"/>
        </w:rPr>
        <w:t>5</w:t>
      </w:r>
      <w:r>
        <w:rPr>
          <w:rFonts w:hint="eastAsia" w:ascii="宋体" w:hAnsi="宋体" w:eastAsia="宋体"/>
          <w:sz w:val="32"/>
          <w:szCs w:val="32"/>
        </w:rPr>
        <w:t>万元，支出决算为</w:t>
      </w:r>
      <w:r>
        <w:rPr>
          <w:rFonts w:hint="eastAsia" w:ascii="宋体" w:hAnsi="宋体" w:eastAsia="宋体"/>
          <w:sz w:val="32"/>
          <w:szCs w:val="32"/>
          <w:lang w:val="en-US" w:eastAsia="zh-CN"/>
        </w:rPr>
        <w:t>2.69</w:t>
      </w:r>
      <w:r>
        <w:rPr>
          <w:rFonts w:hint="eastAsia" w:ascii="宋体" w:hAnsi="宋体" w:eastAsia="宋体"/>
          <w:sz w:val="32"/>
          <w:szCs w:val="32"/>
        </w:rPr>
        <w:t>万元，完成预算的</w:t>
      </w:r>
      <w:r>
        <w:rPr>
          <w:rFonts w:hint="eastAsia" w:ascii="宋体" w:hAnsi="宋体" w:eastAsia="宋体"/>
          <w:sz w:val="32"/>
          <w:szCs w:val="32"/>
          <w:lang w:val="en-US" w:eastAsia="zh-CN"/>
        </w:rPr>
        <w:t>53.8</w:t>
      </w:r>
      <w:r>
        <w:rPr>
          <w:rFonts w:hint="eastAsia" w:ascii="宋体" w:hAnsi="宋体" w:eastAsia="宋体"/>
          <w:sz w:val="32"/>
          <w:szCs w:val="32"/>
        </w:rPr>
        <w:t>%，决算数小于预算数的主要原因是加强对公务用车的管理</w:t>
      </w:r>
      <w:r>
        <w:rPr>
          <w:rFonts w:hint="eastAsia" w:ascii="宋体" w:hAnsi="宋体" w:eastAsia="宋体"/>
          <w:sz w:val="32"/>
          <w:szCs w:val="32"/>
          <w:lang w:eastAsia="zh-CN"/>
        </w:rPr>
        <w:t>，</w:t>
      </w:r>
      <w:r>
        <w:rPr>
          <w:rFonts w:hint="eastAsia" w:ascii="宋体" w:hAnsi="宋体" w:eastAsia="宋体"/>
          <w:sz w:val="32"/>
          <w:szCs w:val="32"/>
        </w:rPr>
        <w:t>规范和控制公务用车修理、用油等行为</w:t>
      </w:r>
      <w:r>
        <w:rPr>
          <w:rFonts w:hint="eastAsia" w:ascii="宋体" w:hAnsi="宋体" w:eastAsia="宋体"/>
          <w:sz w:val="32"/>
          <w:szCs w:val="32"/>
          <w:lang w:eastAsia="zh-CN"/>
        </w:rPr>
        <w:t>，</w:t>
      </w:r>
      <w:r>
        <w:rPr>
          <w:rFonts w:hint="eastAsia" w:ascii="宋体" w:hAnsi="宋体" w:eastAsia="宋体"/>
          <w:sz w:val="32"/>
          <w:szCs w:val="32"/>
        </w:rPr>
        <w:t>与上年相比减少</w:t>
      </w:r>
      <w:r>
        <w:rPr>
          <w:rFonts w:hint="eastAsia" w:ascii="宋体" w:hAnsi="宋体" w:eastAsia="宋体"/>
          <w:sz w:val="32"/>
          <w:szCs w:val="32"/>
          <w:lang w:val="en-US" w:eastAsia="zh-CN"/>
        </w:rPr>
        <w:t>14.2</w:t>
      </w:r>
      <w:r>
        <w:rPr>
          <w:rFonts w:hint="eastAsia" w:ascii="宋体" w:hAnsi="宋体" w:eastAsia="宋体"/>
          <w:sz w:val="32"/>
          <w:szCs w:val="32"/>
        </w:rPr>
        <w:t>万元，减少</w:t>
      </w:r>
      <w:r>
        <w:rPr>
          <w:rFonts w:hint="eastAsia" w:ascii="宋体" w:hAnsi="宋体" w:eastAsia="宋体"/>
          <w:sz w:val="32"/>
          <w:szCs w:val="32"/>
          <w:lang w:val="en-US" w:eastAsia="zh-CN"/>
        </w:rPr>
        <w:t>527.88</w:t>
      </w:r>
      <w:r>
        <w:rPr>
          <w:rFonts w:hint="eastAsia" w:ascii="宋体" w:hAnsi="宋体" w:eastAsia="宋体"/>
          <w:sz w:val="32"/>
          <w:szCs w:val="32"/>
        </w:rPr>
        <w:t>%,减少的主要原因是公务车改革，原公务车统一归市机关事务所有。</w:t>
      </w:r>
    </w:p>
    <w:p>
      <w:pPr>
        <w:pStyle w:val="9"/>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9"/>
        <w:ind w:firstLine="640" w:firstLineChars="200"/>
        <w:rPr>
          <w:rFonts w:ascii="宋体" w:hAnsi="宋体" w:eastAsia="宋体"/>
          <w:sz w:val="32"/>
          <w:szCs w:val="32"/>
        </w:rPr>
      </w:pPr>
      <w:r>
        <w:rPr>
          <w:rFonts w:hint="eastAsia" w:ascii="宋体" w:hAnsi="宋体" w:eastAsia="宋体"/>
          <w:sz w:val="32"/>
          <w:szCs w:val="32"/>
        </w:rPr>
        <w:t>2020年度“三公”经费财政拨款支出决算中，公务接待费支出决算</w:t>
      </w:r>
      <w:r>
        <w:rPr>
          <w:rFonts w:hint="eastAsia" w:ascii="宋体" w:hAnsi="宋体" w:eastAsia="宋体"/>
          <w:sz w:val="32"/>
          <w:szCs w:val="32"/>
          <w:lang w:val="en-US" w:eastAsia="zh-CN"/>
        </w:rPr>
        <w:t>0.82</w:t>
      </w:r>
      <w:r>
        <w:rPr>
          <w:rFonts w:hint="eastAsia" w:ascii="宋体" w:hAnsi="宋体" w:eastAsia="宋体"/>
          <w:sz w:val="32"/>
          <w:szCs w:val="32"/>
        </w:rPr>
        <w:t>万元，占</w:t>
      </w:r>
      <w:r>
        <w:rPr>
          <w:rFonts w:hint="eastAsia" w:ascii="宋体" w:hAnsi="宋体" w:eastAsia="宋体"/>
          <w:sz w:val="32"/>
          <w:szCs w:val="32"/>
          <w:lang w:val="en-US" w:eastAsia="zh-CN"/>
        </w:rPr>
        <w:t>23.36</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2.69</w:t>
      </w:r>
      <w:r>
        <w:rPr>
          <w:rFonts w:hint="eastAsia" w:ascii="宋体" w:hAnsi="宋体" w:eastAsia="宋体"/>
          <w:sz w:val="32"/>
          <w:szCs w:val="32"/>
        </w:rPr>
        <w:t>万元，占</w:t>
      </w:r>
      <w:r>
        <w:rPr>
          <w:rFonts w:hint="eastAsia" w:ascii="宋体" w:hAnsi="宋体" w:eastAsia="宋体"/>
          <w:sz w:val="32"/>
          <w:szCs w:val="32"/>
          <w:lang w:val="en-US" w:eastAsia="zh-CN"/>
        </w:rPr>
        <w:t>76.64</w:t>
      </w:r>
      <w:r>
        <w:rPr>
          <w:rFonts w:hint="eastAsia" w:ascii="宋体" w:hAnsi="宋体" w:eastAsia="宋体"/>
          <w:sz w:val="32"/>
          <w:szCs w:val="32"/>
        </w:rPr>
        <w:t>%。其中：</w:t>
      </w:r>
    </w:p>
    <w:p>
      <w:pPr>
        <w:pStyle w:val="9"/>
        <w:ind w:firstLine="640" w:firstLineChars="200"/>
        <w:rPr>
          <w:rFonts w:ascii="宋体" w:hAnsi="宋体" w:eastAsia="宋体"/>
          <w:i w:val="0"/>
          <w:iCs w:val="0"/>
          <w:sz w:val="32"/>
          <w:szCs w:val="32"/>
        </w:rPr>
      </w:pPr>
      <w:r>
        <w:rPr>
          <w:rFonts w:hint="eastAsia" w:ascii="宋体" w:hAnsi="宋体" w:eastAsia="宋体"/>
          <w:i w:val="0"/>
          <w:iCs w:val="0"/>
          <w:sz w:val="32"/>
          <w:szCs w:val="32"/>
        </w:rPr>
        <w:t>1、因公出国（境）费支出决算为</w:t>
      </w:r>
      <w:r>
        <w:rPr>
          <w:rFonts w:hint="eastAsia" w:ascii="宋体" w:hAnsi="宋体" w:eastAsia="宋体"/>
          <w:i w:val="0"/>
          <w:iCs w:val="0"/>
          <w:sz w:val="32"/>
          <w:szCs w:val="32"/>
          <w:lang w:val="en-US" w:eastAsia="zh-CN"/>
        </w:rPr>
        <w:t>0</w:t>
      </w:r>
      <w:r>
        <w:rPr>
          <w:rFonts w:hint="eastAsia" w:ascii="宋体" w:hAnsi="宋体" w:eastAsia="宋体"/>
          <w:i w:val="0"/>
          <w:iCs w:val="0"/>
          <w:sz w:val="32"/>
          <w:szCs w:val="32"/>
        </w:rPr>
        <w:t>万元，全年安排因公出国（境）团组</w:t>
      </w:r>
      <w:r>
        <w:rPr>
          <w:rFonts w:hint="eastAsia" w:ascii="宋体" w:hAnsi="宋体" w:eastAsia="宋体"/>
          <w:i w:val="0"/>
          <w:iCs w:val="0"/>
          <w:sz w:val="32"/>
          <w:szCs w:val="32"/>
          <w:lang w:val="en-US" w:eastAsia="zh-CN"/>
        </w:rPr>
        <w:t>0</w:t>
      </w:r>
      <w:r>
        <w:rPr>
          <w:rFonts w:hint="eastAsia" w:ascii="宋体" w:hAnsi="宋体" w:eastAsia="宋体"/>
          <w:i w:val="0"/>
          <w:iCs w:val="0"/>
          <w:sz w:val="32"/>
          <w:szCs w:val="32"/>
        </w:rPr>
        <w:t>个，累计</w:t>
      </w:r>
      <w:r>
        <w:rPr>
          <w:rFonts w:hint="eastAsia" w:ascii="宋体" w:hAnsi="宋体" w:eastAsia="宋体"/>
          <w:i w:val="0"/>
          <w:iCs w:val="0"/>
          <w:sz w:val="32"/>
          <w:szCs w:val="32"/>
          <w:lang w:val="en-US" w:eastAsia="zh-CN"/>
        </w:rPr>
        <w:t>0</w:t>
      </w:r>
      <w:r>
        <w:rPr>
          <w:rFonts w:hint="eastAsia" w:ascii="宋体" w:hAnsi="宋体" w:eastAsia="宋体"/>
          <w:i w:val="0"/>
          <w:iCs w:val="0"/>
          <w:sz w:val="32"/>
          <w:szCs w:val="32"/>
        </w:rPr>
        <w:t>人次,开支支出</w:t>
      </w:r>
      <w:r>
        <w:rPr>
          <w:rFonts w:hint="eastAsia" w:ascii="宋体" w:hAnsi="宋体" w:eastAsia="宋体"/>
          <w:i w:val="0"/>
          <w:iCs w:val="0"/>
          <w:sz w:val="32"/>
          <w:szCs w:val="32"/>
          <w:lang w:val="en-US" w:eastAsia="zh-CN"/>
        </w:rPr>
        <w:t>0</w:t>
      </w:r>
      <w:r>
        <w:rPr>
          <w:rFonts w:hint="eastAsia" w:ascii="宋体" w:hAnsi="宋体" w:eastAsia="宋体"/>
          <w:i w:val="0"/>
          <w:iCs w:val="0"/>
          <w:sz w:val="32"/>
          <w:szCs w:val="32"/>
        </w:rPr>
        <w:t>万元</w:t>
      </w:r>
      <w:r>
        <w:rPr>
          <w:rFonts w:hint="eastAsia" w:ascii="宋体" w:hAnsi="宋体" w:eastAsia="宋体"/>
          <w:i w:val="0"/>
          <w:iCs w:val="0"/>
          <w:sz w:val="32"/>
          <w:szCs w:val="32"/>
          <w:lang w:eastAsia="zh-CN"/>
        </w:rPr>
        <w:t>。</w:t>
      </w:r>
    </w:p>
    <w:p>
      <w:pPr>
        <w:pStyle w:val="9"/>
        <w:rPr>
          <w:rFonts w:ascii="宋体" w:hAnsi="宋体" w:eastAsia="宋体"/>
          <w:i w:val="0"/>
          <w:iCs w:val="0"/>
          <w:sz w:val="32"/>
          <w:szCs w:val="32"/>
        </w:rPr>
      </w:pPr>
      <w:r>
        <w:rPr>
          <w:rFonts w:hint="eastAsia" w:ascii="宋体" w:hAnsi="宋体" w:eastAsia="宋体"/>
          <w:i w:val="0"/>
          <w:iCs w:val="0"/>
          <w:sz w:val="32"/>
          <w:szCs w:val="32"/>
        </w:rPr>
        <w:t xml:space="preserve">    2、公务接待费支出决算为</w:t>
      </w:r>
      <w:r>
        <w:rPr>
          <w:rFonts w:hint="eastAsia" w:ascii="宋体" w:hAnsi="宋体" w:eastAsia="宋体"/>
          <w:i w:val="0"/>
          <w:iCs w:val="0"/>
          <w:sz w:val="32"/>
          <w:szCs w:val="32"/>
          <w:lang w:val="en-US" w:eastAsia="zh-CN"/>
        </w:rPr>
        <w:t>0.82</w:t>
      </w:r>
      <w:r>
        <w:rPr>
          <w:rFonts w:hint="eastAsia" w:ascii="宋体" w:hAnsi="宋体" w:eastAsia="宋体"/>
          <w:i w:val="0"/>
          <w:iCs w:val="0"/>
          <w:sz w:val="32"/>
          <w:szCs w:val="32"/>
        </w:rPr>
        <w:t>万元，全年共接待来访团组</w:t>
      </w:r>
      <w:r>
        <w:rPr>
          <w:rFonts w:hint="eastAsia" w:ascii="宋体" w:hAnsi="宋体" w:eastAsia="宋体"/>
          <w:i w:val="0"/>
          <w:iCs w:val="0"/>
          <w:sz w:val="32"/>
          <w:szCs w:val="32"/>
          <w:lang w:val="en-US" w:eastAsia="zh-CN"/>
        </w:rPr>
        <w:t>11</w:t>
      </w:r>
      <w:r>
        <w:rPr>
          <w:rFonts w:hint="eastAsia" w:ascii="宋体" w:hAnsi="宋体" w:eastAsia="宋体"/>
          <w:i w:val="0"/>
          <w:iCs w:val="0"/>
          <w:sz w:val="32"/>
          <w:szCs w:val="32"/>
        </w:rPr>
        <w:t>个、来宾</w:t>
      </w:r>
      <w:r>
        <w:rPr>
          <w:rFonts w:hint="eastAsia" w:ascii="宋体" w:hAnsi="宋体" w:eastAsia="宋体"/>
          <w:i w:val="0"/>
          <w:iCs w:val="0"/>
          <w:sz w:val="32"/>
          <w:szCs w:val="32"/>
          <w:lang w:val="en-US" w:eastAsia="zh-CN"/>
        </w:rPr>
        <w:t>48</w:t>
      </w:r>
      <w:r>
        <w:rPr>
          <w:rFonts w:hint="eastAsia" w:ascii="宋体" w:hAnsi="宋体" w:eastAsia="宋体"/>
          <w:i w:val="0"/>
          <w:iCs w:val="0"/>
          <w:sz w:val="32"/>
          <w:szCs w:val="32"/>
        </w:rPr>
        <w:t>人次，主要是</w:t>
      </w:r>
      <w:r>
        <w:rPr>
          <w:rFonts w:hint="eastAsia" w:ascii="宋体" w:hAnsi="宋体" w:eastAsia="宋体"/>
          <w:i w:val="0"/>
          <w:iCs w:val="0"/>
          <w:sz w:val="32"/>
          <w:szCs w:val="32"/>
          <w:lang w:eastAsia="zh-CN"/>
        </w:rPr>
        <w:t>扶贫工作协调沟通</w:t>
      </w:r>
      <w:r>
        <w:rPr>
          <w:rFonts w:hint="eastAsia" w:ascii="宋体" w:hAnsi="宋体" w:eastAsia="宋体"/>
          <w:i w:val="0"/>
          <w:iCs w:val="0"/>
          <w:sz w:val="32"/>
          <w:szCs w:val="32"/>
        </w:rPr>
        <w:t>发生的接待支出。</w:t>
      </w:r>
    </w:p>
    <w:p>
      <w:pPr>
        <w:rPr>
          <w:rFonts w:ascii="宋体" w:hAnsi="宋体" w:cs="黑体"/>
          <w:i w:val="0"/>
          <w:iCs w:val="0"/>
          <w:color w:val="000000"/>
          <w:kern w:val="0"/>
          <w:sz w:val="32"/>
          <w:szCs w:val="32"/>
        </w:rPr>
      </w:pPr>
      <w:r>
        <w:rPr>
          <w:rFonts w:hint="eastAsia" w:ascii="宋体" w:hAnsi="宋体"/>
          <w:i w:val="0"/>
          <w:iCs w:val="0"/>
          <w:sz w:val="32"/>
          <w:szCs w:val="32"/>
          <w:lang w:val="en-US" w:eastAsia="zh-CN"/>
        </w:rPr>
        <w:t xml:space="preserve">    </w:t>
      </w:r>
      <w:r>
        <w:rPr>
          <w:rFonts w:hint="eastAsia" w:ascii="宋体" w:hAnsi="宋体"/>
          <w:i w:val="0"/>
          <w:iCs w:val="0"/>
          <w:sz w:val="32"/>
          <w:szCs w:val="32"/>
        </w:rPr>
        <w:t>3、公务用车购置费及运行维护费支出决算为</w:t>
      </w:r>
      <w:r>
        <w:rPr>
          <w:rFonts w:hint="eastAsia" w:ascii="宋体" w:hAnsi="宋体"/>
          <w:i w:val="0"/>
          <w:iCs w:val="0"/>
          <w:sz w:val="32"/>
          <w:szCs w:val="32"/>
          <w:lang w:val="en-US" w:eastAsia="zh-CN"/>
        </w:rPr>
        <w:t>2.69</w:t>
      </w:r>
      <w:r>
        <w:rPr>
          <w:rFonts w:hint="eastAsia" w:ascii="宋体" w:hAnsi="宋体"/>
          <w:i w:val="0"/>
          <w:iCs w:val="0"/>
          <w:sz w:val="32"/>
          <w:szCs w:val="32"/>
        </w:rPr>
        <w:t>万元，其中：公务用车购置费</w:t>
      </w:r>
      <w:r>
        <w:rPr>
          <w:rFonts w:hint="eastAsia" w:ascii="宋体" w:hAnsi="宋体"/>
          <w:i w:val="0"/>
          <w:iCs w:val="0"/>
          <w:sz w:val="32"/>
          <w:szCs w:val="32"/>
          <w:lang w:val="en-US" w:eastAsia="zh-CN"/>
        </w:rPr>
        <w:t>0</w:t>
      </w:r>
      <w:r>
        <w:rPr>
          <w:rFonts w:hint="eastAsia" w:ascii="宋体" w:hAnsi="宋体"/>
          <w:i w:val="0"/>
          <w:iCs w:val="0"/>
          <w:sz w:val="32"/>
          <w:szCs w:val="32"/>
        </w:rPr>
        <w:t>万元，截止2020年12月31日，我单位开支财政拨款的公务用车保有量为</w:t>
      </w:r>
      <w:r>
        <w:rPr>
          <w:rFonts w:hint="eastAsia" w:ascii="宋体" w:hAnsi="宋体"/>
          <w:i w:val="0"/>
          <w:iCs w:val="0"/>
          <w:sz w:val="32"/>
          <w:szCs w:val="32"/>
          <w:lang w:val="en-US" w:eastAsia="zh-CN"/>
        </w:rPr>
        <w:t>0</w:t>
      </w:r>
      <w:r>
        <w:rPr>
          <w:rFonts w:hint="eastAsia" w:ascii="宋体" w:hAnsi="宋体"/>
          <w:i w:val="0"/>
          <w:iCs w:val="0"/>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hint="eastAsia" w:ascii="宋体" w:hAnsi="宋体" w:eastAsia="宋体"/>
          <w:sz w:val="32"/>
          <w:szCs w:val="32"/>
        </w:rPr>
      </w:pPr>
      <w:r>
        <w:rPr>
          <w:rFonts w:hint="eastAsia" w:ascii="宋体" w:hAnsi="宋体" w:eastAsia="宋体"/>
          <w:sz w:val="32"/>
          <w:szCs w:val="32"/>
        </w:rPr>
        <w:t>本单位无政府性基金收支。</w:t>
      </w:r>
    </w:p>
    <w:p>
      <w:pPr>
        <w:pStyle w:val="9"/>
        <w:rPr>
          <w:rFonts w:hAnsi="黑体"/>
          <w:b/>
          <w:sz w:val="32"/>
          <w:szCs w:val="32"/>
        </w:rPr>
      </w:pPr>
      <w:r>
        <w:rPr>
          <w:rFonts w:hint="eastAsia" w:hAnsi="黑体"/>
          <w:b/>
          <w:sz w:val="32"/>
          <w:szCs w:val="32"/>
        </w:rPr>
        <w:t>九、关于机关运行经费支出说明</w:t>
      </w:r>
    </w:p>
    <w:p>
      <w:pPr>
        <w:pStyle w:val="9"/>
        <w:ind w:firstLine="640" w:firstLineChars="200"/>
        <w:rPr>
          <w:rFonts w:ascii="宋体" w:hAnsi="宋体" w:eastAsia="宋体"/>
          <w:i w:val="0"/>
          <w:iCs w:val="0"/>
          <w:sz w:val="32"/>
          <w:szCs w:val="32"/>
        </w:rPr>
      </w:pPr>
      <w:r>
        <w:rPr>
          <w:rFonts w:hint="eastAsia" w:ascii="宋体" w:hAnsi="宋体" w:eastAsia="宋体"/>
          <w:i w:val="0"/>
          <w:iCs w:val="0"/>
          <w:sz w:val="32"/>
          <w:szCs w:val="32"/>
        </w:rPr>
        <w:t>本部门2020年度机关运行经费支出</w:t>
      </w:r>
      <w:r>
        <w:rPr>
          <w:rFonts w:hint="eastAsia" w:ascii="宋体" w:hAnsi="宋体" w:eastAsia="宋体"/>
          <w:i w:val="0"/>
          <w:iCs w:val="0"/>
          <w:sz w:val="32"/>
          <w:szCs w:val="32"/>
          <w:lang w:val="en-US" w:eastAsia="zh-CN"/>
        </w:rPr>
        <w:t>63.87</w:t>
      </w:r>
      <w:r>
        <w:rPr>
          <w:rFonts w:hint="eastAsia" w:ascii="宋体" w:hAnsi="宋体" w:eastAsia="宋体"/>
          <w:i w:val="0"/>
          <w:iCs w:val="0"/>
          <w:sz w:val="32"/>
          <w:szCs w:val="32"/>
        </w:rPr>
        <w:t>万元，比年初预算数减少</w:t>
      </w:r>
      <w:r>
        <w:rPr>
          <w:rFonts w:hint="eastAsia" w:ascii="宋体" w:hAnsi="宋体" w:eastAsia="宋体"/>
          <w:i w:val="0"/>
          <w:iCs w:val="0"/>
          <w:sz w:val="32"/>
          <w:szCs w:val="32"/>
          <w:lang w:val="en-US" w:eastAsia="zh-CN"/>
        </w:rPr>
        <w:t>9.09</w:t>
      </w:r>
      <w:r>
        <w:rPr>
          <w:rFonts w:hint="eastAsia" w:ascii="宋体" w:hAnsi="宋体" w:eastAsia="宋体"/>
          <w:i w:val="0"/>
          <w:iCs w:val="0"/>
          <w:sz w:val="32"/>
          <w:szCs w:val="32"/>
        </w:rPr>
        <w:t xml:space="preserve"> 万元，降低</w:t>
      </w:r>
      <w:r>
        <w:rPr>
          <w:rFonts w:hint="eastAsia" w:ascii="宋体" w:hAnsi="宋体" w:eastAsia="宋体"/>
          <w:i w:val="0"/>
          <w:iCs w:val="0"/>
          <w:sz w:val="32"/>
          <w:szCs w:val="32"/>
          <w:lang w:val="en-US" w:eastAsia="zh-CN"/>
        </w:rPr>
        <w:t>12.46</w:t>
      </w:r>
      <w:r>
        <w:rPr>
          <w:rFonts w:hint="eastAsia" w:ascii="宋体" w:hAnsi="宋体" w:eastAsia="宋体"/>
          <w:i w:val="0"/>
          <w:iCs w:val="0"/>
          <w:sz w:val="32"/>
          <w:szCs w:val="32"/>
        </w:rPr>
        <w:t>%。主要原因是</w:t>
      </w:r>
      <w:r>
        <w:rPr>
          <w:rFonts w:hint="eastAsia" w:ascii="宋体" w:hAnsi="宋体" w:eastAsia="宋体"/>
          <w:sz w:val="32"/>
          <w:szCs w:val="32"/>
        </w:rPr>
        <w:t>落实中央、省、市关于“真正过紧日子”要求，严格控制</w:t>
      </w:r>
      <w:r>
        <w:rPr>
          <w:rFonts w:hint="eastAsia" w:ascii="宋体" w:hAnsi="宋体" w:eastAsia="宋体"/>
          <w:sz w:val="32"/>
          <w:szCs w:val="32"/>
          <w:lang w:eastAsia="zh-CN"/>
        </w:rPr>
        <w:t>机关运行经费</w:t>
      </w:r>
      <w:r>
        <w:rPr>
          <w:rFonts w:hint="eastAsia" w:ascii="宋体" w:hAnsi="宋体" w:eastAsia="宋体"/>
          <w:sz w:val="32"/>
          <w:szCs w:val="32"/>
        </w:rPr>
        <w:t>支出。</w:t>
      </w:r>
    </w:p>
    <w:p>
      <w:pPr>
        <w:pStyle w:val="9"/>
        <w:rPr>
          <w:rFonts w:hAnsi="黑体"/>
          <w:b/>
          <w:sz w:val="32"/>
          <w:szCs w:val="32"/>
          <w:highlight w:val="none"/>
        </w:rPr>
      </w:pPr>
      <w:r>
        <w:rPr>
          <w:rFonts w:hint="eastAsia" w:hAnsi="黑体"/>
          <w:b/>
          <w:sz w:val="32"/>
          <w:szCs w:val="32"/>
          <w:highlight w:val="none"/>
        </w:rPr>
        <w:t>十、一般性支出情况</w:t>
      </w:r>
    </w:p>
    <w:p>
      <w:pPr>
        <w:pStyle w:val="9"/>
        <w:ind w:firstLine="640" w:firstLineChars="200"/>
        <w:rPr>
          <w:rFonts w:ascii="宋体" w:hAnsi="宋体" w:eastAsia="宋体"/>
          <w:sz w:val="32"/>
          <w:szCs w:val="32"/>
          <w:highlight w:val="none"/>
        </w:rPr>
      </w:pPr>
      <w:r>
        <w:rPr>
          <w:rFonts w:hint="eastAsia" w:ascii="宋体" w:hAnsi="宋体" w:eastAsia="宋体"/>
          <w:sz w:val="32"/>
          <w:szCs w:val="32"/>
          <w:highlight w:val="none"/>
        </w:rPr>
        <w:t>2020年本部门开支会议费</w:t>
      </w:r>
      <w:r>
        <w:rPr>
          <w:rFonts w:hint="eastAsia" w:ascii="宋体" w:hAnsi="宋体" w:eastAsia="宋体"/>
          <w:sz w:val="32"/>
          <w:szCs w:val="32"/>
          <w:highlight w:val="none"/>
          <w:lang w:val="en-US" w:eastAsia="zh-CN"/>
        </w:rPr>
        <w:t>19.29</w:t>
      </w:r>
      <w:r>
        <w:rPr>
          <w:rFonts w:hint="eastAsia" w:ascii="宋体" w:hAnsi="宋体" w:eastAsia="宋体"/>
          <w:sz w:val="32"/>
          <w:szCs w:val="32"/>
          <w:highlight w:val="none"/>
        </w:rPr>
        <w:t>元，用于召开脱贫攻坚</w:t>
      </w:r>
      <w:r>
        <w:rPr>
          <w:rFonts w:hint="eastAsia" w:ascii="宋体" w:hAnsi="宋体" w:eastAsia="宋体"/>
          <w:sz w:val="32"/>
          <w:szCs w:val="32"/>
          <w:highlight w:val="none"/>
          <w:lang w:eastAsia="zh-CN"/>
        </w:rPr>
        <w:t>会，</w:t>
      </w:r>
      <w:r>
        <w:rPr>
          <w:rFonts w:hint="eastAsia" w:ascii="宋体" w:hAnsi="宋体" w:eastAsia="宋体"/>
          <w:sz w:val="32"/>
          <w:szCs w:val="32"/>
          <w:highlight w:val="none"/>
          <w:lang w:val="en-US" w:eastAsia="zh-CN"/>
        </w:rPr>
        <w:t>人数总计1761</w:t>
      </w:r>
      <w:r>
        <w:rPr>
          <w:rFonts w:hint="eastAsia" w:ascii="宋体" w:hAnsi="宋体" w:eastAsia="宋体"/>
          <w:sz w:val="32"/>
          <w:szCs w:val="32"/>
          <w:highlight w:val="none"/>
          <w:lang w:eastAsia="zh-CN"/>
        </w:rPr>
        <w:t>人，内容为脱贫攻坚各项业务相关会议；</w:t>
      </w:r>
      <w:r>
        <w:rPr>
          <w:rFonts w:hint="eastAsia" w:ascii="宋体" w:hAnsi="宋体" w:eastAsia="宋体"/>
          <w:sz w:val="32"/>
          <w:szCs w:val="32"/>
          <w:highlight w:val="none"/>
        </w:rPr>
        <w:t>开支培训费</w:t>
      </w:r>
      <w:r>
        <w:rPr>
          <w:rFonts w:hint="eastAsia" w:ascii="宋体" w:hAnsi="宋体" w:eastAsia="宋体"/>
          <w:sz w:val="32"/>
          <w:szCs w:val="32"/>
          <w:highlight w:val="none"/>
          <w:lang w:val="en-US" w:eastAsia="zh-CN"/>
        </w:rPr>
        <w:t>5.13</w:t>
      </w:r>
      <w:r>
        <w:rPr>
          <w:rFonts w:hint="eastAsia" w:ascii="宋体" w:hAnsi="宋体" w:eastAsia="宋体"/>
          <w:sz w:val="32"/>
          <w:szCs w:val="32"/>
          <w:highlight w:val="none"/>
        </w:rPr>
        <w:t>万元，用于开展</w:t>
      </w:r>
      <w:r>
        <w:rPr>
          <w:rFonts w:hint="eastAsia" w:ascii="宋体" w:hAnsi="宋体" w:eastAsia="宋体"/>
          <w:sz w:val="32"/>
          <w:szCs w:val="32"/>
          <w:highlight w:val="none"/>
          <w:lang w:eastAsia="zh-CN"/>
        </w:rPr>
        <w:t>脱贫攻坚</w:t>
      </w:r>
      <w:r>
        <w:rPr>
          <w:rFonts w:hint="eastAsia" w:ascii="宋体" w:hAnsi="宋体" w:eastAsia="宋体"/>
          <w:sz w:val="32"/>
          <w:szCs w:val="32"/>
          <w:highlight w:val="none"/>
        </w:rPr>
        <w:t>培训，人数</w:t>
      </w:r>
      <w:r>
        <w:rPr>
          <w:rFonts w:hint="eastAsia" w:ascii="宋体" w:hAnsi="宋体" w:eastAsia="宋体"/>
          <w:sz w:val="32"/>
          <w:szCs w:val="32"/>
          <w:highlight w:val="none"/>
          <w:lang w:val="en-US" w:eastAsia="zh-CN"/>
        </w:rPr>
        <w:t>396</w:t>
      </w:r>
      <w:r>
        <w:rPr>
          <w:rFonts w:hint="eastAsia" w:ascii="宋体" w:hAnsi="宋体" w:eastAsia="宋体"/>
          <w:sz w:val="32"/>
          <w:szCs w:val="32"/>
          <w:highlight w:val="none"/>
        </w:rPr>
        <w:t>人，内容为</w:t>
      </w:r>
      <w:r>
        <w:rPr>
          <w:rFonts w:hint="eastAsia" w:ascii="宋体" w:hAnsi="宋体" w:eastAsia="宋体"/>
          <w:sz w:val="32"/>
          <w:szCs w:val="32"/>
          <w:highlight w:val="none"/>
          <w:lang w:eastAsia="zh-CN"/>
        </w:rPr>
        <w:t>脱贫攻坚专题培训、实地考核培训。</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ascii="宋体" w:hAnsi="宋体" w:eastAsia="宋体"/>
          <w:i w:val="0"/>
          <w:iCs/>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0.45</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0.45</w:t>
      </w:r>
      <w:r>
        <w:rPr>
          <w:rFonts w:hint="eastAsia" w:ascii="宋体" w:hAnsi="宋体" w:eastAsia="宋体"/>
          <w:sz w:val="32"/>
          <w:szCs w:val="32"/>
        </w:rPr>
        <w:t>万元</w:t>
      </w:r>
      <w:r>
        <w:rPr>
          <w:rFonts w:hint="eastAsia" w:ascii="宋体" w:hAnsi="宋体" w:eastAsia="宋体"/>
          <w:sz w:val="32"/>
          <w:szCs w:val="32"/>
          <w:lang w:eastAsia="zh-CN"/>
        </w:rPr>
        <w:t>、政府采购工程支出</w:t>
      </w:r>
      <w:r>
        <w:rPr>
          <w:rFonts w:hint="eastAsia" w:ascii="宋体" w:hAnsi="宋体" w:eastAsia="宋体"/>
          <w:sz w:val="32"/>
          <w:szCs w:val="32"/>
          <w:lang w:val="en-US" w:eastAsia="zh-CN"/>
        </w:rPr>
        <w:t>0</w:t>
      </w:r>
      <w:r>
        <w:rPr>
          <w:rFonts w:hint="eastAsia" w:ascii="宋体" w:hAnsi="宋体" w:eastAsia="宋体"/>
          <w:sz w:val="32"/>
          <w:szCs w:val="32"/>
          <w:lang w:eastAsia="zh-CN"/>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lang w:eastAsia="zh-CN"/>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lang w:eastAsia="zh-CN"/>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lang w:eastAsia="zh-CN"/>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lang w:eastAsia="zh-CN"/>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lang w:eastAsia="zh-CN"/>
        </w:rPr>
        <w:t>%。</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hint="eastAsia" w:ascii="宋体" w:hAnsi="宋体" w:eastAsia="宋体"/>
          <w:sz w:val="32"/>
          <w:szCs w:val="32"/>
        </w:rPr>
      </w:pPr>
      <w:r>
        <w:rPr>
          <w:rFonts w:hint="eastAsia" w:ascii="宋体" w:hAnsi="宋体" w:eastAsia="宋体"/>
          <w:sz w:val="32"/>
          <w:szCs w:val="32"/>
        </w:rPr>
        <w:t>截至2020年12月31日，本单位共有车辆</w:t>
      </w:r>
      <w:r>
        <w:rPr>
          <w:rFonts w:hint="eastAsia" w:ascii="宋体" w:hAnsi="宋体" w:eastAsia="宋体"/>
          <w:sz w:val="32"/>
          <w:szCs w:val="32"/>
          <w:lang w:val="en-US" w:eastAsia="zh-CN"/>
        </w:rPr>
        <w:t>0</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0</w:t>
      </w:r>
      <w:r>
        <w:rPr>
          <w:rFonts w:hint="eastAsia" w:ascii="宋体" w:hAnsi="宋体" w:eastAsia="宋体"/>
          <w:sz w:val="32"/>
          <w:szCs w:val="32"/>
        </w:rPr>
        <w:t>辆、特种专业技术用车</w:t>
      </w:r>
      <w:r>
        <w:rPr>
          <w:rFonts w:hint="eastAsia" w:ascii="宋体" w:hAnsi="宋体" w:eastAsia="宋体"/>
          <w:sz w:val="32"/>
          <w:szCs w:val="32"/>
          <w:lang w:val="en-US" w:eastAsia="zh-CN"/>
        </w:rPr>
        <w:t>0</w:t>
      </w:r>
      <w:r>
        <w:rPr>
          <w:rFonts w:hint="eastAsia" w:ascii="宋体" w:hAnsi="宋体" w:eastAsia="宋体"/>
          <w:sz w:val="32"/>
          <w:szCs w:val="32"/>
        </w:rPr>
        <w:t>辆、其他用车</w:t>
      </w:r>
      <w:r>
        <w:rPr>
          <w:rFonts w:hint="eastAsia" w:ascii="宋体" w:hAnsi="宋体" w:eastAsia="宋体"/>
          <w:sz w:val="32"/>
          <w:szCs w:val="32"/>
          <w:lang w:val="en-US" w:eastAsia="zh-CN"/>
        </w:rPr>
        <w:t>0</w:t>
      </w:r>
      <w:r>
        <w:rPr>
          <w:rFonts w:hint="eastAsia" w:ascii="宋体" w:hAnsi="宋体" w:eastAsia="宋体"/>
          <w:sz w:val="32"/>
          <w:szCs w:val="32"/>
        </w:rPr>
        <w:t>辆；单位价值50万元以上通用设备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台；单位价值</w:t>
      </w:r>
      <w:r>
        <w:rPr>
          <w:rFonts w:hint="eastAsia" w:ascii="宋体" w:hAnsi="宋体" w:eastAsia="宋体"/>
          <w:sz w:val="32"/>
          <w:szCs w:val="32"/>
          <w:lang w:val="en-US" w:eastAsia="zh-CN"/>
        </w:rPr>
        <w:t>10</w:t>
      </w:r>
      <w:bookmarkStart w:id="0" w:name="_GoBack"/>
      <w:bookmarkEnd w:id="0"/>
      <w:r>
        <w:rPr>
          <w:rFonts w:hint="eastAsia" w:ascii="宋体" w:hAnsi="宋体" w:eastAsia="宋体"/>
          <w:sz w:val="32"/>
          <w:szCs w:val="32"/>
          <w:lang w:val="en-US" w:eastAsia="zh-CN"/>
        </w:rPr>
        <w:t>0</w:t>
      </w:r>
      <w:r>
        <w:rPr>
          <w:rFonts w:hint="eastAsia" w:ascii="宋体" w:hAnsi="宋体" w:eastAsia="宋体"/>
          <w:sz w:val="32"/>
          <w:szCs w:val="32"/>
        </w:rPr>
        <w:t>万元以上专用设备</w:t>
      </w:r>
      <w:r>
        <w:rPr>
          <w:rFonts w:hint="eastAsia" w:ascii="宋体" w:hAnsi="宋体" w:eastAsia="宋体"/>
          <w:sz w:val="32"/>
          <w:szCs w:val="32"/>
          <w:lang w:val="en-US" w:eastAsia="zh-CN"/>
        </w:rPr>
        <w:t>0</w:t>
      </w:r>
      <w:r>
        <w:rPr>
          <w:rFonts w:hint="eastAsia" w:ascii="宋体" w:hAnsi="宋体" w:eastAsia="宋体"/>
          <w:sz w:val="32"/>
          <w:szCs w:val="32"/>
        </w:rPr>
        <w:t>台。</w:t>
      </w:r>
    </w:p>
    <w:p>
      <w:pPr>
        <w:pStyle w:val="9"/>
        <w:rPr>
          <w:rFonts w:hAnsi="黑体"/>
          <w:b/>
          <w:sz w:val="32"/>
          <w:szCs w:val="32"/>
        </w:rPr>
      </w:pPr>
      <w:r>
        <w:rPr>
          <w:rFonts w:hint="eastAsia" w:hAnsi="黑体"/>
          <w:b/>
          <w:sz w:val="32"/>
          <w:szCs w:val="32"/>
        </w:rPr>
        <w:t>十三、关于2020年度预算绩效情况的说明</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黑体"/>
          <w:color w:val="000000"/>
          <w:kern w:val="0"/>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宋体" w:hAnsi="宋体" w:eastAsia="宋体" w:cs="黑体"/>
          <w:color w:val="000000"/>
          <w:kern w:val="0"/>
          <w:sz w:val="32"/>
          <w:szCs w:val="32"/>
          <w:lang w:val="en-US" w:eastAsia="zh-CN" w:bidi="ar-SA"/>
        </w:rPr>
        <w:t>根据《中华人民共和国预算法》、《湖南省人民政府关于全面推进预算绩效管理的意见》、《永州市人民政府关于全面推进预算绩效管理的实施意见》和按照《关于做好2021年预算绩效目标编审和2020年度财政支出绩效自评工作的通知》（永财绩【2021】1号）等文件精神按照评价指标和标准进行评议打分，本着独立、客观、公正、科学的原则，对我办</w:t>
      </w:r>
      <w:r>
        <w:rPr>
          <w:rFonts w:hint="eastAsia" w:ascii="宋体" w:hAnsi="宋体" w:cs="黑体"/>
          <w:color w:val="000000"/>
          <w:kern w:val="0"/>
          <w:sz w:val="32"/>
          <w:szCs w:val="32"/>
          <w:lang w:val="en-US" w:eastAsia="zh-CN" w:bidi="ar-SA"/>
        </w:rPr>
        <w:t>2020</w:t>
      </w:r>
      <w:r>
        <w:rPr>
          <w:rFonts w:hint="eastAsia" w:ascii="宋体" w:hAnsi="宋体" w:eastAsia="宋体" w:cs="黑体"/>
          <w:color w:val="000000"/>
          <w:kern w:val="0"/>
          <w:sz w:val="32"/>
          <w:szCs w:val="32"/>
          <w:lang w:val="en-US" w:eastAsia="zh-CN" w:bidi="ar-SA"/>
        </w:rPr>
        <w:t>年整体支出进行了绩效评价。根据《部门整体支出绩效评价表》评分，我办自评得分100分、绩效评价等级为优。</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本单位</w:t>
      </w:r>
      <w:r>
        <w:rPr>
          <w:rFonts w:hint="eastAsia" w:ascii="宋体" w:hAnsi="宋体" w:cs="黑体"/>
          <w:color w:val="000000"/>
          <w:kern w:val="0"/>
          <w:sz w:val="32"/>
          <w:szCs w:val="32"/>
          <w:lang w:val="en-US" w:eastAsia="zh-CN" w:bidi="ar-SA"/>
        </w:rPr>
        <w:t>2020</w:t>
      </w:r>
      <w:r>
        <w:rPr>
          <w:rFonts w:hint="eastAsia" w:ascii="宋体" w:hAnsi="宋体" w:eastAsia="宋体" w:cs="黑体"/>
          <w:color w:val="000000"/>
          <w:kern w:val="0"/>
          <w:sz w:val="32"/>
          <w:szCs w:val="32"/>
          <w:lang w:val="en-US" w:eastAsia="zh-CN" w:bidi="ar-SA"/>
        </w:rPr>
        <w:t>年度无重点预算绩效评价说明。</w:t>
      </w:r>
    </w:p>
    <w:p>
      <w:pPr>
        <w:wordWrap/>
        <w:spacing w:before="0" w:after="0" w:line="560" w:lineRule="exact"/>
        <w:ind w:left="0" w:leftChars="0" w:right="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pStyle w:val="9"/>
        <w:rPr>
          <w:rFonts w:hAnsi="黑体"/>
          <w:b/>
          <w:sz w:val="32"/>
          <w:szCs w:val="32"/>
        </w:rPr>
      </w:pPr>
    </w:p>
    <w:p>
      <w:pPr>
        <w:pStyle w:val="9"/>
        <w:jc w:val="both"/>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sz w:val="72"/>
          <w:szCs w:val="72"/>
        </w:rPr>
      </w:pPr>
      <w:r>
        <w:rPr>
          <w:rFonts w:hint="eastAsia" w:ascii="仿宋_GB2312" w:hAnsi="仿宋_GB2312" w:eastAsia="仿宋_GB2312" w:cs="仿宋_GB2312"/>
          <w:color w:val="auto"/>
          <w:kern w:val="2"/>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ascii="宋体" w:hAnsi="宋体" w:cs="黑体"/>
          <w:b/>
          <w:color w:val="000000"/>
          <w:kern w:val="0"/>
          <w:sz w:val="36"/>
          <w:szCs w:val="36"/>
        </w:rPr>
      </w:pPr>
      <w:r>
        <w:rPr>
          <w:rFonts w:hint="eastAsia" w:ascii="宋体" w:hAnsi="宋体" w:cs="黑体"/>
          <w:b/>
          <w:color w:val="000000"/>
          <w:kern w:val="0"/>
          <w:sz w:val="36"/>
          <w:szCs w:val="36"/>
        </w:rPr>
        <w:t>2020年度部门整体支出绩效评价报告</w:t>
      </w:r>
    </w:p>
    <w:p>
      <w:pPr>
        <w:wordWrap/>
        <w:spacing w:before="0" w:after="0" w:line="560" w:lineRule="exact"/>
        <w:ind w:left="0" w:leftChars="0" w:right="0"/>
        <w:jc w:val="left"/>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wordWrap/>
        <w:spacing w:before="0" w:after="0" w:line="560" w:lineRule="exact"/>
        <w:ind w:left="0" w:leftChars="0" w:right="0"/>
        <w:jc w:val="left"/>
        <w:textAlignment w:val="auto"/>
        <w:outlineLvl w:val="9"/>
        <w:rPr>
          <w:rFonts w:hint="eastAsia" w:ascii="宋体" w:hAnsi="宋体" w:eastAsia="宋体" w:cs="宋体"/>
          <w:b w:val="0"/>
          <w:bCs w:val="0"/>
          <w:sz w:val="32"/>
          <w:szCs w:val="32"/>
        </w:rPr>
      </w:pPr>
      <w:r>
        <w:rPr>
          <w:rFonts w:hint="eastAsia" w:ascii="宋体" w:hAnsi="宋体" w:cs="宋体"/>
          <w:b w:val="0"/>
          <w:bCs w:val="0"/>
          <w:sz w:val="32"/>
          <w:szCs w:val="32"/>
          <w:lang w:val="en-US" w:eastAsia="zh-CN"/>
        </w:rPr>
        <w:t xml:space="preserve">     </w:t>
      </w:r>
      <w:r>
        <w:rPr>
          <w:rFonts w:hint="eastAsia" w:ascii="宋体" w:hAnsi="宋体" w:eastAsia="宋体" w:cs="宋体"/>
          <w:b w:val="0"/>
          <w:bCs w:val="0"/>
          <w:sz w:val="32"/>
          <w:szCs w:val="32"/>
          <w:lang w:val="en-US" w:eastAsia="zh-CN"/>
        </w:rPr>
        <w:t>根据《预算法》和《2020年度财政支出绩效自评工作的通知》要求，我办对2020年度部门整体支出进行了绩效评价，现报告如下：</w:t>
      </w:r>
    </w:p>
    <w:p>
      <w:pPr>
        <w:wordWrap/>
        <w:spacing w:before="0" w:after="0" w:line="560" w:lineRule="exact"/>
        <w:ind w:left="0" w:leftChars="0" w:right="0" w:firstLine="56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eastAsia="zh-CN"/>
        </w:rPr>
        <w:t>一、</w:t>
      </w:r>
      <w:r>
        <w:rPr>
          <w:rFonts w:hint="eastAsia" w:ascii="宋体" w:hAnsi="宋体" w:eastAsia="宋体" w:cs="宋体"/>
          <w:b/>
          <w:bCs/>
          <w:sz w:val="32"/>
          <w:szCs w:val="32"/>
        </w:rPr>
        <w:t>部门基本情况</w:t>
      </w:r>
    </w:p>
    <w:p>
      <w:pPr>
        <w:widowControl/>
        <w:wordWrap/>
        <w:adjustRightInd/>
        <w:snapToGrid/>
        <w:spacing w:before="0" w:after="0" w:line="560" w:lineRule="exact"/>
        <w:ind w:left="0" w:leftChars="0" w:right="0" w:firstLine="320" w:firstLineChars="100"/>
        <w:textAlignment w:val="auto"/>
        <w:outlineLvl w:val="9"/>
        <w:rPr>
          <w:rFonts w:hint="eastAsia" w:ascii="宋体" w:hAnsi="宋体" w:eastAsia="宋体" w:cs="宋体"/>
          <w:b/>
          <w:bCs/>
          <w:kern w:val="0"/>
          <w:sz w:val="32"/>
          <w:szCs w:val="32"/>
        </w:rPr>
      </w:pPr>
      <w:r>
        <w:rPr>
          <w:rFonts w:hint="eastAsia" w:ascii="宋体" w:hAnsi="宋体" w:eastAsia="宋体" w:cs="宋体"/>
          <w:b/>
          <w:bCs/>
          <w:kern w:val="0"/>
          <w:sz w:val="32"/>
          <w:szCs w:val="32"/>
          <w:lang w:val="en-US" w:eastAsia="zh-CN"/>
        </w:rPr>
        <w:t xml:space="preserve">  （一）</w:t>
      </w:r>
      <w:r>
        <w:rPr>
          <w:rFonts w:hint="eastAsia" w:ascii="宋体" w:hAnsi="宋体" w:eastAsia="宋体" w:cs="宋体"/>
          <w:b/>
          <w:bCs/>
          <w:kern w:val="0"/>
          <w:sz w:val="32"/>
          <w:szCs w:val="32"/>
        </w:rPr>
        <w:t>主要职能</w:t>
      </w:r>
    </w:p>
    <w:p>
      <w:pPr>
        <w:wordWrap/>
        <w:adjustRightInd/>
        <w:snapToGrid/>
        <w:spacing w:before="0" w:after="0" w:line="560" w:lineRule="exact"/>
        <w:ind w:left="0" w:leftChars="0" w:right="0" w:firstLine="555"/>
        <w:textAlignment w:val="auto"/>
        <w:outlineLvl w:val="9"/>
        <w:rPr>
          <w:rFonts w:hint="eastAsia" w:ascii="宋体" w:hAnsi="宋体" w:eastAsia="宋体" w:cs="宋体"/>
          <w:b w:val="0"/>
          <w:bCs w:val="0"/>
          <w:color w:val="auto"/>
          <w:sz w:val="32"/>
          <w:szCs w:val="32"/>
          <w:shd w:val="clear" w:color="auto" w:fill="auto"/>
        </w:rPr>
      </w:pPr>
      <w:r>
        <w:rPr>
          <w:rFonts w:hint="eastAsia" w:ascii="宋体" w:hAnsi="宋体" w:eastAsia="宋体" w:cs="宋体"/>
          <w:b w:val="0"/>
          <w:bCs w:val="0"/>
          <w:color w:val="auto"/>
          <w:sz w:val="32"/>
          <w:szCs w:val="32"/>
          <w:shd w:val="clear" w:color="auto" w:fill="auto"/>
        </w:rPr>
        <w:t>根据永办发[2002]22号</w:t>
      </w:r>
      <w:r>
        <w:rPr>
          <w:rFonts w:hint="eastAsia" w:ascii="宋体" w:hAnsi="宋体" w:eastAsia="宋体" w:cs="宋体"/>
          <w:b w:val="0"/>
          <w:bCs w:val="0"/>
          <w:color w:val="auto"/>
          <w:sz w:val="32"/>
          <w:szCs w:val="32"/>
          <w:shd w:val="clear" w:color="auto" w:fill="auto"/>
          <w:lang w:eastAsia="zh-CN"/>
        </w:rPr>
        <w:t>和永办</w:t>
      </w:r>
      <w:r>
        <w:rPr>
          <w:rFonts w:hint="eastAsia" w:ascii="宋体" w:hAnsi="宋体" w:eastAsia="宋体" w:cs="宋体"/>
          <w:b w:val="0"/>
          <w:bCs w:val="0"/>
          <w:color w:val="auto"/>
          <w:sz w:val="32"/>
          <w:szCs w:val="32"/>
          <w:shd w:val="clear" w:color="auto" w:fill="auto"/>
        </w:rPr>
        <w:t>[</w:t>
      </w:r>
      <w:r>
        <w:rPr>
          <w:rFonts w:hint="eastAsia" w:ascii="宋体" w:hAnsi="宋体" w:eastAsia="宋体" w:cs="宋体"/>
          <w:b w:val="0"/>
          <w:bCs w:val="0"/>
          <w:color w:val="auto"/>
          <w:sz w:val="32"/>
          <w:szCs w:val="32"/>
          <w:shd w:val="clear" w:color="auto" w:fill="auto"/>
          <w:lang w:val="en-US" w:eastAsia="zh-CN"/>
        </w:rPr>
        <w:t>2019</w:t>
      </w:r>
      <w:r>
        <w:rPr>
          <w:rFonts w:hint="eastAsia" w:ascii="宋体" w:hAnsi="宋体" w:eastAsia="宋体" w:cs="宋体"/>
          <w:b w:val="0"/>
          <w:bCs w:val="0"/>
          <w:color w:val="auto"/>
          <w:sz w:val="32"/>
          <w:szCs w:val="32"/>
          <w:shd w:val="clear" w:color="auto" w:fill="auto"/>
        </w:rPr>
        <w:t>]</w:t>
      </w:r>
      <w:r>
        <w:rPr>
          <w:rFonts w:hint="eastAsia" w:ascii="宋体" w:hAnsi="宋体" w:eastAsia="宋体" w:cs="宋体"/>
          <w:b w:val="0"/>
          <w:bCs w:val="0"/>
          <w:color w:val="auto"/>
          <w:sz w:val="32"/>
          <w:szCs w:val="32"/>
          <w:shd w:val="clear" w:color="auto" w:fill="auto"/>
          <w:lang w:val="en-US" w:eastAsia="zh-CN"/>
        </w:rPr>
        <w:t>27号</w:t>
      </w:r>
      <w:r>
        <w:rPr>
          <w:rFonts w:hint="eastAsia" w:ascii="宋体" w:hAnsi="宋体" w:eastAsia="宋体" w:cs="宋体"/>
          <w:b w:val="0"/>
          <w:bCs w:val="0"/>
          <w:color w:val="auto"/>
          <w:sz w:val="32"/>
          <w:szCs w:val="32"/>
          <w:shd w:val="clear" w:color="auto" w:fill="auto"/>
        </w:rPr>
        <w:t>文件规定，市扶贫办的主要工作职能是：贯彻执行党和国家扶贫开发工作方针、政策，协调解决贫困地区扶贫开发工作中的重大问题；会同有关部门研究提出贫困地区扶贫开发中长期发展规划和年度实施计划，并协调有关部门组织实施，协调指导财政扶贫项目库建设；配合有关部门协调管理中央和省市财政扶贫专项资金，并指导监督和检查其资金的使用；负责市县直机关事业单位和企业驻村帮扶日常工作，联系中直省直机关对永州定点扶贫工作，指导和协调全市社会扶贫工作；协调督促金融扶贫工作；协调管理贫困地区与国际组织或机构的扶贫交流与合作；制订扶贫开发科技推广和培训计划，协调管理有关扶贫捐赠资金和物资；承担市扶贫开发领导小组的日常工作和市委、市政府交办的其他工作</w:t>
      </w:r>
      <w:r>
        <w:rPr>
          <w:rFonts w:hint="eastAsia" w:ascii="宋体" w:hAnsi="宋体" w:eastAsia="宋体" w:cs="宋体"/>
          <w:b w:val="0"/>
          <w:bCs w:val="0"/>
          <w:color w:val="auto"/>
          <w:sz w:val="32"/>
          <w:szCs w:val="32"/>
          <w:shd w:val="clear" w:color="auto" w:fill="auto"/>
          <w:lang w:val="en-US" w:eastAsia="zh-CN"/>
        </w:rPr>
        <w:t>;</w:t>
      </w:r>
      <w:r>
        <w:rPr>
          <w:rFonts w:hint="eastAsia" w:ascii="宋体" w:hAnsi="宋体" w:eastAsia="宋体" w:cs="宋体"/>
          <w:b w:val="0"/>
          <w:bCs w:val="0"/>
          <w:color w:val="auto"/>
          <w:sz w:val="32"/>
          <w:szCs w:val="32"/>
          <w:shd w:val="clear" w:color="auto" w:fill="auto"/>
        </w:rPr>
        <w:t>负责组织、协调、指导全市脱贫攻坚工作，组织实施精准扶贫、精准脱贫</w:t>
      </w:r>
      <w:r>
        <w:rPr>
          <w:rFonts w:hint="eastAsia" w:ascii="宋体" w:hAnsi="宋体" w:eastAsia="宋体" w:cs="宋体"/>
          <w:b w:val="0"/>
          <w:bCs w:val="0"/>
          <w:color w:val="auto"/>
          <w:sz w:val="32"/>
          <w:szCs w:val="32"/>
          <w:shd w:val="clear" w:color="auto" w:fill="auto"/>
          <w:lang w:val="en-US" w:eastAsia="zh-CN"/>
        </w:rPr>
        <w:t>;</w:t>
      </w:r>
      <w:r>
        <w:rPr>
          <w:rFonts w:hint="eastAsia" w:ascii="宋体" w:hAnsi="宋体" w:eastAsia="宋体" w:cs="宋体"/>
          <w:b w:val="0"/>
          <w:bCs w:val="0"/>
          <w:color w:val="auto"/>
          <w:sz w:val="32"/>
          <w:szCs w:val="32"/>
          <w:shd w:val="clear" w:color="auto" w:fill="auto"/>
        </w:rPr>
        <w:t>负责组织开展扶贫信息体系建设，建立扶贫开发统计监测体系，指导扶贫系统统计和信息化建设工作</w:t>
      </w:r>
      <w:r>
        <w:rPr>
          <w:rFonts w:hint="eastAsia" w:ascii="宋体" w:hAnsi="宋体" w:eastAsia="宋体" w:cs="宋体"/>
          <w:b w:val="0"/>
          <w:bCs w:val="0"/>
          <w:color w:val="auto"/>
          <w:sz w:val="32"/>
          <w:szCs w:val="32"/>
          <w:shd w:val="clear" w:color="auto" w:fill="auto"/>
          <w:lang w:val="en-US" w:eastAsia="zh-CN"/>
        </w:rPr>
        <w:t>;</w:t>
      </w:r>
      <w:r>
        <w:rPr>
          <w:rFonts w:hint="eastAsia" w:ascii="宋体" w:hAnsi="宋体" w:eastAsia="宋体" w:cs="宋体"/>
          <w:b w:val="0"/>
          <w:bCs w:val="0"/>
          <w:color w:val="auto"/>
          <w:sz w:val="32"/>
          <w:szCs w:val="32"/>
          <w:shd w:val="clear" w:color="auto" w:fill="auto"/>
        </w:rPr>
        <w:t>负责会同有关部门组织开展全市脱贫攻坚督查、考核工作</w:t>
      </w:r>
      <w:r>
        <w:rPr>
          <w:rFonts w:hint="eastAsia" w:ascii="宋体" w:hAnsi="宋体" w:eastAsia="宋体" w:cs="宋体"/>
          <w:b w:val="0"/>
          <w:bCs w:val="0"/>
          <w:color w:val="auto"/>
          <w:sz w:val="32"/>
          <w:szCs w:val="32"/>
          <w:shd w:val="clear" w:color="auto" w:fill="auto"/>
          <w:lang w:val="en-US" w:eastAsia="zh-CN"/>
        </w:rPr>
        <w:t>;</w:t>
      </w:r>
      <w:r>
        <w:rPr>
          <w:rFonts w:hint="eastAsia" w:ascii="宋体" w:hAnsi="宋体" w:eastAsia="宋体" w:cs="宋体"/>
          <w:b w:val="0"/>
          <w:bCs w:val="0"/>
          <w:color w:val="auto"/>
          <w:sz w:val="32"/>
          <w:szCs w:val="32"/>
          <w:shd w:val="clear" w:color="auto" w:fill="auto"/>
        </w:rPr>
        <w:t>承担协调扶贫开发系统风险防控、涉贫信访和舆情处置工作。</w:t>
      </w:r>
    </w:p>
    <w:p>
      <w:pPr>
        <w:wordWrap/>
        <w:spacing w:before="0" w:after="0" w:line="560" w:lineRule="exact"/>
        <w:ind w:left="0" w:leftChars="0" w:right="0"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(二)机构设置情况</w:t>
      </w:r>
    </w:p>
    <w:p>
      <w:pPr>
        <w:pStyle w:val="7"/>
        <w:widowControl/>
        <w:wordWrap/>
        <w:spacing w:before="0" w:beforeAutospacing="0" w:after="0" w:afterAutospacing="0" w:line="560" w:lineRule="exact"/>
        <w:ind w:left="0" w:leftChars="0" w:right="0"/>
        <w:jc w:val="both"/>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　</w:t>
      </w:r>
      <w:r>
        <w:rPr>
          <w:rFonts w:hint="eastAsia" w:ascii="宋体" w:hAnsi="宋体" w:eastAsia="宋体" w:cs="宋体"/>
          <w:b w:val="0"/>
          <w:bCs w:val="0"/>
          <w:color w:val="auto"/>
          <w:sz w:val="32"/>
          <w:szCs w:val="32"/>
          <w:lang w:val="en-US" w:eastAsia="zh-CN"/>
        </w:rPr>
        <w:t xml:space="preserve">  </w:t>
      </w:r>
      <w:r>
        <w:rPr>
          <w:rFonts w:hint="eastAsia" w:ascii="宋体" w:hAnsi="宋体" w:eastAsia="宋体" w:cs="宋体"/>
          <w:b w:val="0"/>
          <w:bCs w:val="0"/>
          <w:color w:val="auto"/>
          <w:sz w:val="32"/>
          <w:szCs w:val="32"/>
        </w:rPr>
        <w:t>根据编委核定，我办设科室7个，二级机构1个</w:t>
      </w:r>
      <w:r>
        <w:rPr>
          <w:rFonts w:hint="eastAsia" w:ascii="宋体" w:hAnsi="宋体" w:eastAsia="宋体" w:cs="宋体"/>
          <w:b w:val="0"/>
          <w:bCs w:val="0"/>
          <w:color w:val="auto"/>
          <w:sz w:val="32"/>
          <w:szCs w:val="32"/>
          <w:lang w:eastAsia="zh-CN"/>
        </w:rPr>
        <w:t>。</w:t>
      </w:r>
      <w:r>
        <w:rPr>
          <w:rFonts w:hint="eastAsia" w:ascii="宋体" w:hAnsi="宋体" w:eastAsia="宋体" w:cs="宋体"/>
          <w:b w:val="0"/>
          <w:bCs w:val="0"/>
          <w:color w:val="auto"/>
          <w:sz w:val="32"/>
          <w:szCs w:val="32"/>
        </w:rPr>
        <w:t>内设科室分别是规划财务科、综合科、调研法规科、政策协调科、督查考核科（信访科）、贫困监测科、开发指导科，归口市扶贫办管理二级机构是“永州市社会扶贫网管理服务中心”事业单位。</w:t>
      </w:r>
    </w:p>
    <w:p>
      <w:pPr>
        <w:wordWrap/>
        <w:spacing w:before="0" w:after="0" w:line="560" w:lineRule="exact"/>
        <w:ind w:left="0" w:leftChars="0" w:right="0"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kern w:val="2"/>
          <w:sz w:val="32"/>
          <w:szCs w:val="32"/>
          <w:lang w:val="en-US" w:eastAsia="zh-CN"/>
        </w:rPr>
        <w:t>（三）</w:t>
      </w:r>
      <w:r>
        <w:rPr>
          <w:rFonts w:hint="eastAsia" w:ascii="宋体" w:hAnsi="宋体" w:eastAsia="宋体" w:cs="宋体"/>
          <w:b/>
          <w:bCs/>
          <w:sz w:val="32"/>
          <w:szCs w:val="32"/>
          <w:lang w:val="en-US" w:eastAsia="zh-CN"/>
        </w:rPr>
        <w:t>人员编制情况</w:t>
      </w:r>
    </w:p>
    <w:p>
      <w:pPr>
        <w:wordWrap/>
        <w:spacing w:before="0" w:after="0" w:line="560" w:lineRule="exact"/>
        <w:ind w:left="0" w:leftChars="0" w:right="0" w:firstLine="640" w:firstLineChars="200"/>
        <w:textAlignment w:val="auto"/>
        <w:outlineLvl w:val="9"/>
        <w:rPr>
          <w:rFonts w:hint="eastAsia" w:ascii="宋体" w:hAnsi="宋体" w:eastAsia="宋体" w:cs="宋体"/>
          <w:b w:val="0"/>
          <w:bCs w:val="0"/>
          <w:kern w:val="2"/>
          <w:sz w:val="32"/>
          <w:szCs w:val="32"/>
          <w:lang w:val="en-US" w:eastAsia="zh-CN"/>
        </w:rPr>
      </w:pPr>
      <w:r>
        <w:rPr>
          <w:rFonts w:hint="eastAsia" w:ascii="宋体" w:hAnsi="宋体" w:eastAsia="宋体" w:cs="宋体"/>
          <w:b w:val="0"/>
          <w:bCs w:val="0"/>
          <w:sz w:val="32"/>
          <w:szCs w:val="32"/>
          <w:lang w:val="en-US" w:eastAsia="zh-CN"/>
        </w:rPr>
        <w:t>2020年末，我单位共有编制26人，其中行政及参公编制20人，事业编制6人。年末实有在职人数26人，另有退休人员4人。</w:t>
      </w:r>
    </w:p>
    <w:p>
      <w:pPr>
        <w:numPr>
          <w:numId w:val="0"/>
        </w:numPr>
        <w:wordWrap/>
        <w:spacing w:before="0" w:after="0" w:line="560" w:lineRule="exact"/>
        <w:ind w:left="0" w:leftChars="0" w:right="0"/>
        <w:textAlignment w:val="auto"/>
        <w:outlineLvl w:val="9"/>
        <w:rPr>
          <w:rFonts w:hint="eastAsia" w:ascii="宋体" w:hAnsi="宋体" w:eastAsia="宋体" w:cs="宋体"/>
          <w:b/>
          <w:bCs/>
          <w:sz w:val="32"/>
          <w:szCs w:val="32"/>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bCs/>
          <w:sz w:val="32"/>
          <w:szCs w:val="32"/>
          <w:lang w:val="en-US" w:eastAsia="zh-CN"/>
        </w:rPr>
        <w:t xml:space="preserve"> 二、</w:t>
      </w:r>
      <w:r>
        <w:rPr>
          <w:rFonts w:hint="eastAsia" w:ascii="宋体" w:hAnsi="宋体" w:eastAsia="宋体" w:cs="宋体"/>
          <w:b/>
          <w:bCs/>
          <w:sz w:val="32"/>
          <w:szCs w:val="32"/>
        </w:rPr>
        <w:t>部门整体支出管理及使用情况</w:t>
      </w:r>
    </w:p>
    <w:p>
      <w:pPr>
        <w:wordWrap/>
        <w:adjustRightInd w:val="0"/>
        <w:snapToGrid w:val="0"/>
        <w:spacing w:before="0" w:after="0" w:line="560" w:lineRule="exact"/>
        <w:ind w:left="0" w:leftChars="0" w:right="0" w:firstLine="640" w:firstLineChars="200"/>
        <w:textAlignment w:val="auto"/>
        <w:outlineLvl w:val="9"/>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t>2020年扶贫办</w:t>
      </w:r>
      <w:r>
        <w:rPr>
          <w:rFonts w:hint="eastAsia" w:ascii="宋体" w:hAnsi="宋体" w:eastAsia="宋体" w:cs="宋体"/>
          <w:b w:val="0"/>
          <w:bCs w:val="0"/>
          <w:color w:val="auto"/>
          <w:sz w:val="32"/>
          <w:szCs w:val="32"/>
          <w:lang w:val="en-US" w:eastAsia="zh-CN"/>
        </w:rPr>
        <w:t>一般公共预算拨款收入562.09万元，</w:t>
      </w:r>
      <w:r>
        <w:rPr>
          <w:rFonts w:hint="eastAsia" w:ascii="宋体" w:hAnsi="宋体" w:eastAsia="宋体" w:cs="宋体"/>
          <w:b w:val="0"/>
          <w:bCs w:val="0"/>
          <w:color w:val="auto"/>
          <w:sz w:val="32"/>
          <w:szCs w:val="32"/>
        </w:rPr>
        <w:t>上年结转95.35万元</w:t>
      </w:r>
      <w:r>
        <w:rPr>
          <w:rFonts w:hint="eastAsia" w:ascii="宋体" w:hAnsi="宋体" w:eastAsia="宋体" w:cs="宋体"/>
          <w:b w:val="0"/>
          <w:bCs w:val="0"/>
          <w:color w:val="auto"/>
          <w:sz w:val="32"/>
          <w:szCs w:val="32"/>
          <w:lang w:eastAsia="zh-CN"/>
        </w:rPr>
        <w:t>。</w:t>
      </w:r>
    </w:p>
    <w:p>
      <w:pPr>
        <w:wordWrap/>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2020年扶贫办财政支出621.64万元，其中：基本支出356.88万元，项目支出264.76万元。按经济科目分：工资福利支出364.02万元、商品和服务支出257.18万元、资本性支出0.45万元。</w:t>
      </w:r>
    </w:p>
    <w:p>
      <w:pPr>
        <w:numPr>
          <w:ilvl w:val="0"/>
          <w:numId w:val="2"/>
        </w:numPr>
        <w:wordWrap/>
        <w:spacing w:before="0" w:after="0" w:line="560" w:lineRule="exact"/>
        <w:ind w:left="0" w:leftChars="0" w:right="0" w:firstLine="56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基本支出</w:t>
      </w:r>
    </w:p>
    <w:p>
      <w:pPr>
        <w:numPr>
          <w:numId w:val="0"/>
        </w:numPr>
        <w:wordWrap/>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基本支出用于为保障办机关及二级单位正常运转、完成日常工作任务而发生的支出，包括用于在职人员基本工资、津贴补贴、奖金、社会保险等人员经费以及办公费、印刷费、水电费、劳务费、办公设备购置等日常公用经费。</w:t>
      </w:r>
    </w:p>
    <w:p>
      <w:pPr>
        <w:numPr>
          <w:numId w:val="0"/>
        </w:numPr>
        <w:wordWrap/>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2020年决算基本支出356.88万元，其中工资福利性支出293.02万元，商品和服务支出63.86万元。</w:t>
      </w:r>
    </w:p>
    <w:p>
      <w:pPr>
        <w:numPr>
          <w:ilvl w:val="0"/>
          <w:numId w:val="3"/>
        </w:numPr>
        <w:wordWrap/>
        <w:spacing w:before="0" w:after="0" w:line="560" w:lineRule="exact"/>
        <w:ind w:left="0" w:leftChars="0" w:right="0" w:firstLine="56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专项支出</w:t>
      </w:r>
    </w:p>
    <w:p>
      <w:pPr>
        <w:pStyle w:val="6"/>
        <w:numPr>
          <w:numId w:val="0"/>
        </w:numPr>
        <w:wordWrap/>
        <w:spacing w:before="0" w:after="0" w:line="560" w:lineRule="exact"/>
        <w:ind w:left="0" w:leftChars="0" w:right="0"/>
        <w:textAlignment w:val="auto"/>
        <w:outlineLvl w:val="9"/>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val="0"/>
          <w:bCs w:val="0"/>
          <w:kern w:val="2"/>
          <w:sz w:val="32"/>
          <w:szCs w:val="32"/>
          <w:lang w:val="en-US" w:eastAsia="zh-CN" w:bidi="ar-SA"/>
        </w:rPr>
        <w:t xml:space="preserve"> 2020年市财政年中追加财政专项扶贫资金180万，专项支出175.18万元，结余指标4.82万元。主要用于扶贫业务工作经费。</w:t>
      </w:r>
    </w:p>
    <w:p>
      <w:pPr>
        <w:wordWrap/>
        <w:spacing w:before="0" w:after="0" w:line="560" w:lineRule="exact"/>
        <w:ind w:left="0" w:leftChars="0" w:right="0" w:firstLine="643" w:firstLineChars="200"/>
        <w:textAlignment w:val="auto"/>
        <w:outlineLvl w:val="9"/>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 xml:space="preserve"> 专项经费支出</w:t>
      </w:r>
      <w:r>
        <w:rPr>
          <w:rFonts w:hint="eastAsia" w:ascii="宋体" w:hAnsi="宋体" w:eastAsia="宋体" w:cs="宋体"/>
          <w:b w:val="0"/>
          <w:bCs w:val="0"/>
          <w:sz w:val="32"/>
          <w:szCs w:val="32"/>
          <w:lang w:val="en-US" w:eastAsia="zh-CN"/>
        </w:rPr>
        <w:t>严格遵守</w:t>
      </w:r>
      <w:r>
        <w:rPr>
          <w:rFonts w:hint="eastAsia" w:ascii="宋体" w:hAnsi="宋体" w:eastAsia="宋体" w:cs="宋体"/>
          <w:b w:val="0"/>
          <w:bCs w:val="0"/>
          <w:color w:val="333333"/>
          <w:sz w:val="32"/>
          <w:szCs w:val="32"/>
          <w:shd w:val="clear" w:color="auto" w:fill="FFFFFF"/>
          <w:lang w:eastAsia="zh-CN"/>
        </w:rPr>
        <w:t>财务管理制度</w:t>
      </w:r>
      <w:r>
        <w:rPr>
          <w:rFonts w:hint="eastAsia" w:ascii="宋体" w:hAnsi="宋体" w:eastAsia="宋体" w:cs="宋体"/>
          <w:b w:val="0"/>
          <w:bCs w:val="0"/>
          <w:sz w:val="32"/>
          <w:szCs w:val="32"/>
          <w:lang w:val="en-US" w:eastAsia="zh-CN"/>
        </w:rPr>
        <w:t>，加强资金的使用管理，经费报销严格执行审批报销程序和报账手续，超预算、超标准、超范围、无政策依据的经费不予支出，有效保证了项目资金使用规范有序。</w:t>
      </w:r>
    </w:p>
    <w:p>
      <w:pPr>
        <w:wordWrap/>
        <w:spacing w:before="0" w:after="0" w:line="560" w:lineRule="exact"/>
        <w:ind w:left="0" w:leftChars="0" w:right="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bCs/>
          <w:sz w:val="32"/>
          <w:szCs w:val="32"/>
          <w:lang w:val="en-US" w:eastAsia="zh-CN"/>
        </w:rPr>
        <w:t>三、绩效评价工作情况</w:t>
      </w:r>
    </w:p>
    <w:p>
      <w:pPr>
        <w:wordWrap/>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我办党组高度重视绩效评价工作，根据市财政局的要求，成立了由段贵建主任任组长的领导小组，结合实际情况制订了自评方案，完善了评价指标体系，明确由综合科、规划财务科牵头，组织机关各科室开展绩效自评。</w:t>
      </w:r>
    </w:p>
    <w:p>
      <w:pPr>
        <w:wordWrap/>
        <w:spacing w:before="0" w:after="0" w:line="560" w:lineRule="exact"/>
        <w:ind w:left="0" w:leftChars="0" w:right="0" w:firstLine="640" w:firstLineChars="200"/>
        <w:textAlignment w:val="auto"/>
        <w:outlineLvl w:val="9"/>
        <w:rPr>
          <w:rFonts w:hint="eastAsia" w:ascii="宋体" w:hAnsi="宋体" w:eastAsia="宋体" w:cs="宋体"/>
          <w:b w:val="0"/>
          <w:bCs w:val="0"/>
          <w:kern w:val="2"/>
          <w:sz w:val="32"/>
          <w:szCs w:val="32"/>
          <w:lang w:val="en-US" w:eastAsia="zh-CN"/>
        </w:rPr>
      </w:pPr>
      <w:r>
        <w:rPr>
          <w:rFonts w:hint="eastAsia" w:ascii="宋体" w:hAnsi="宋体" w:eastAsia="宋体" w:cs="宋体"/>
          <w:b w:val="0"/>
          <w:bCs w:val="0"/>
          <w:sz w:val="32"/>
          <w:szCs w:val="32"/>
          <w:lang w:val="en-US" w:eastAsia="zh-CN"/>
        </w:rPr>
        <w:t>评价工作分四阶段进行：第一阶段前期准备，制定自评工作方案和指标评价体系，部署工作，明确要求。第二阶段结合编制部门决算，对办本级及所属二级单位的整体支出情况进行了检查，审阅了单位的凭证，查阅了账簿，对预算收支情况进行了核实。第三阶段为终评阶段，认真总结分析自评，综合评议后形成评价结论，出具绩效评价报告。第四阶段整理相关资料并归档。</w:t>
      </w:r>
    </w:p>
    <w:p>
      <w:pPr>
        <w:numPr>
          <w:ilvl w:val="0"/>
          <w:numId w:val="4"/>
        </w:numPr>
        <w:wordWrap/>
        <w:spacing w:before="0" w:after="0" w:line="560" w:lineRule="exact"/>
        <w:ind w:left="0" w:leftChars="0" w:right="0" w:firstLine="560"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部门整体支出绩效情况</w:t>
      </w:r>
    </w:p>
    <w:p>
      <w:pPr>
        <w:wordWrap/>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对照评价指标，我办从预算配置、预算执行、预算管理、职责履行和履职效益指标四个方面对2020年部门整体支出绩效开展了评价，具体情况如下：</w:t>
      </w:r>
    </w:p>
    <w:p>
      <w:pPr>
        <w:wordWrap/>
        <w:spacing w:before="0" w:after="0" w:line="560" w:lineRule="exact"/>
        <w:ind w:left="0" w:leftChars="0" w:right="0"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（一）预算配置指标</w:t>
      </w:r>
    </w:p>
    <w:p>
      <w:pPr>
        <w:wordWrap/>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编制数26人，在职人员数26人，在职人员控制率为100%，所有在职人员都在编制内，无超编人员。</w:t>
      </w:r>
    </w:p>
    <w:p>
      <w:pPr>
        <w:wordWrap/>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“三公”经费本年预算数为6万元，上年预算数为27.76万元，减少21.76万元，“三公”经费变动率为-78.38%。</w:t>
      </w:r>
    </w:p>
    <w:p>
      <w:pPr>
        <w:wordWrap/>
        <w:spacing w:before="0" w:after="0" w:line="560" w:lineRule="exact"/>
        <w:ind w:left="0" w:leftChars="0" w:right="0"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（二）预算执行指标</w:t>
      </w:r>
    </w:p>
    <w:p>
      <w:pPr>
        <w:wordWrap/>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2020年上年结转99.38万元，年初预算342.12万元，本年调增预算219.97万元，年末结余35.79万元。</w:t>
      </w:r>
    </w:p>
    <w:p>
      <w:pPr>
        <w:widowControl w:val="0"/>
        <w:wordWrap/>
        <w:adjustRightInd/>
        <w:spacing w:before="0" w:after="0" w:line="560" w:lineRule="exact"/>
        <w:ind w:left="0" w:leftChars="0" w:right="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“三公”经费预算安排数6万元，实际支出数为3.15万元，“三公”经费控制率为52.5%。</w:t>
      </w:r>
    </w:p>
    <w:p>
      <w:pPr>
        <w:wordWrap/>
        <w:spacing w:before="0" w:after="0" w:line="560" w:lineRule="exact"/>
        <w:ind w:left="0" w:leftChars="0" w:right="0"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（三）预算管理指标</w:t>
      </w:r>
    </w:p>
    <w:p>
      <w:pPr>
        <w:widowControl w:val="0"/>
        <w:wordWrap/>
        <w:adjustRightInd/>
        <w:spacing w:before="0" w:after="0" w:line="560" w:lineRule="exact"/>
        <w:ind w:left="0" w:leftChars="0" w:right="0" w:firstLine="640"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2020年我办预算管理各项指标控制较好。为加强部门整体支出管理，提高资金和资产的使用效益，提高财务的精细化管理水平，建立了内控制度，并不断进行完善和修订，主要从以下几个方面加强预算管理：</w:t>
      </w:r>
    </w:p>
    <w:p>
      <w:pPr>
        <w:wordWrap/>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1、日常财务管理规范有序。</w:t>
      </w:r>
      <w:r>
        <w:rPr>
          <w:rFonts w:hint="eastAsia" w:ascii="宋体" w:hAnsi="宋体" w:eastAsia="宋体" w:cs="宋体"/>
          <w:b w:val="0"/>
          <w:bCs w:val="0"/>
          <w:sz w:val="32"/>
          <w:szCs w:val="32"/>
          <w:lang w:val="en-US" w:eastAsia="zh-CN"/>
        </w:rPr>
        <w:t>一是严格预算管理。坚持财务收支两条线的科学化管理方法，所有收入全部纳入部门预算、单位财务账目统一管理核算。所有支出遵循先有预算、后有支出的原则，有效杜绝了超预算或无预算安排支出。二是加强支出管理。严格控制“三公”经费。出国（境）严格执行先行审核制度；加强对公务用车的管理和使用；公务接待严格执行招待费开支范围、开支标准的有关规定，严格接待规格和控制陪餐人数，“三公”经费较好地控制在预算范围之内。三是严格遵守报账程序。加强资金的使用管理，坚持经费开支报批审核一支笔。经费报销严格执行审批报销程序和报账手续，注重经费支出的必要性和有效性审核，没有必要的事项和成效不大事项尽量不开支，超预算、超标准、超范围、无政策依据的经费不予支出，有效保证了单位预算执行规范有序。</w:t>
      </w:r>
    </w:p>
    <w:p>
      <w:pPr>
        <w:wordWrap/>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2、促进经费支出节支增效。</w:t>
      </w:r>
      <w:r>
        <w:rPr>
          <w:rFonts w:hint="eastAsia" w:ascii="宋体" w:hAnsi="宋体" w:eastAsia="宋体" w:cs="宋体"/>
          <w:b w:val="0"/>
          <w:bCs w:val="0"/>
          <w:sz w:val="32"/>
          <w:szCs w:val="32"/>
          <w:lang w:val="en-US" w:eastAsia="zh-CN"/>
        </w:rPr>
        <w:t>遵守量入为出，先预算后开支，厉行节约的原则。贯彻落实省和市关于压缩一般性支出的要求，合理确定一般性支出的范围和标准，提高资金效益，减少浪费。</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color w:val="000000"/>
          <w:sz w:val="32"/>
          <w:szCs w:val="32"/>
          <w:lang w:eastAsia="zh-CN"/>
        </w:rPr>
      </w:pPr>
      <w:r>
        <w:rPr>
          <w:rFonts w:hint="eastAsia" w:ascii="宋体" w:hAnsi="宋体" w:eastAsia="宋体" w:cs="宋体"/>
          <w:b/>
          <w:bCs/>
          <w:sz w:val="32"/>
          <w:szCs w:val="32"/>
          <w:lang w:val="en-US" w:eastAsia="zh-CN"/>
        </w:rPr>
        <w:t>3</w:t>
      </w:r>
      <w:r>
        <w:rPr>
          <w:rFonts w:hint="eastAsia" w:ascii="宋体" w:hAnsi="宋体" w:eastAsia="宋体" w:cs="宋体"/>
          <w:b/>
          <w:bCs/>
          <w:kern w:val="2"/>
          <w:sz w:val="32"/>
          <w:szCs w:val="32"/>
          <w:lang w:val="en-US" w:eastAsia="zh-CN" w:bidi="ar-SA"/>
        </w:rPr>
        <w:t>、建立健全内控管理工作机制。</w:t>
      </w:r>
      <w:r>
        <w:rPr>
          <w:rFonts w:hint="eastAsia" w:ascii="宋体" w:hAnsi="宋体" w:eastAsia="宋体" w:cs="宋体"/>
          <w:b w:val="0"/>
          <w:bCs w:val="0"/>
          <w:sz w:val="32"/>
          <w:szCs w:val="32"/>
          <w:lang w:val="en-US" w:eastAsia="zh-CN"/>
        </w:rPr>
        <w:t>一是健全制度体系。制定和完善了《永州市扶贫开发办公室</w:t>
      </w:r>
      <w:r>
        <w:rPr>
          <w:rFonts w:hint="eastAsia" w:ascii="宋体" w:hAnsi="宋体" w:eastAsia="宋体" w:cs="宋体"/>
          <w:b w:val="0"/>
          <w:bCs w:val="0"/>
          <w:color w:val="333333"/>
          <w:sz w:val="32"/>
          <w:szCs w:val="32"/>
          <w:shd w:val="clear" w:color="auto" w:fill="FFFFFF"/>
          <w:lang w:eastAsia="zh-CN"/>
        </w:rPr>
        <w:t>财务管理制度</w:t>
      </w:r>
      <w:r>
        <w:rPr>
          <w:rFonts w:hint="eastAsia" w:ascii="宋体" w:hAnsi="宋体" w:eastAsia="宋体" w:cs="宋体"/>
          <w:b w:val="0"/>
          <w:bCs w:val="0"/>
          <w:sz w:val="32"/>
          <w:szCs w:val="32"/>
          <w:lang w:val="en-US" w:eastAsia="zh-CN"/>
        </w:rPr>
        <w:t>》等一系列管理制度，在预算管理、政府采购事项、会议费等支出管理、报账手续等方面作出明确要求。二是强化内部控制监督。开展内控评价和风险评估。</w:t>
      </w:r>
      <w:r>
        <w:rPr>
          <w:rFonts w:hint="eastAsia" w:ascii="宋体" w:hAnsi="宋体" w:eastAsia="宋体" w:cs="宋体"/>
          <w:b w:val="0"/>
          <w:bCs w:val="0"/>
          <w:color w:val="000000"/>
          <w:sz w:val="32"/>
          <w:szCs w:val="32"/>
          <w:lang w:eastAsia="zh-CN"/>
        </w:rPr>
        <w:t>制定了</w:t>
      </w:r>
      <w:r>
        <w:rPr>
          <w:rFonts w:hint="eastAsia" w:ascii="宋体" w:hAnsi="宋体" w:eastAsia="宋体" w:cs="宋体"/>
          <w:b w:val="0"/>
          <w:bCs w:val="0"/>
          <w:color w:val="000000"/>
          <w:sz w:val="32"/>
          <w:szCs w:val="32"/>
          <w:lang w:val="en-US" w:eastAsia="zh-CN"/>
        </w:rPr>
        <w:t>2020年度</w:t>
      </w:r>
      <w:r>
        <w:rPr>
          <w:rFonts w:hint="eastAsia" w:ascii="宋体" w:hAnsi="宋体" w:eastAsia="宋体" w:cs="宋体"/>
          <w:b w:val="0"/>
          <w:bCs w:val="0"/>
          <w:color w:val="000000"/>
          <w:sz w:val="32"/>
          <w:szCs w:val="32"/>
        </w:rPr>
        <w:t>内部控制</w:t>
      </w:r>
      <w:r>
        <w:rPr>
          <w:rFonts w:hint="eastAsia" w:ascii="宋体" w:hAnsi="宋体" w:eastAsia="宋体" w:cs="宋体"/>
          <w:b w:val="0"/>
          <w:bCs w:val="0"/>
          <w:color w:val="000000"/>
          <w:sz w:val="32"/>
          <w:szCs w:val="32"/>
          <w:lang w:eastAsia="zh-CN"/>
        </w:rPr>
        <w:t>评价和风险评估工作</w:t>
      </w:r>
      <w:r>
        <w:rPr>
          <w:rFonts w:hint="eastAsia" w:ascii="宋体" w:hAnsi="宋体" w:eastAsia="宋体" w:cs="宋体"/>
          <w:b w:val="0"/>
          <w:bCs w:val="0"/>
          <w:color w:val="000000"/>
          <w:sz w:val="32"/>
          <w:szCs w:val="32"/>
        </w:rPr>
        <w:t>方案</w:t>
      </w:r>
      <w:r>
        <w:rPr>
          <w:rFonts w:hint="eastAsia" w:ascii="宋体" w:hAnsi="宋体" w:eastAsia="宋体" w:cs="宋体"/>
          <w:b w:val="0"/>
          <w:bCs w:val="0"/>
          <w:color w:val="000000"/>
          <w:sz w:val="32"/>
          <w:szCs w:val="32"/>
          <w:lang w:eastAsia="zh-CN"/>
        </w:rPr>
        <w:t>。</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eastAsia="zh-CN"/>
        </w:rPr>
      </w:pPr>
      <w:r>
        <w:rPr>
          <w:rFonts w:hint="eastAsia" w:ascii="宋体" w:hAnsi="宋体" w:eastAsia="宋体" w:cs="宋体"/>
          <w:b/>
          <w:bCs/>
          <w:sz w:val="32"/>
          <w:szCs w:val="32"/>
          <w:lang w:val="en-US" w:eastAsia="zh-CN"/>
        </w:rPr>
        <w:t>4、加强资产管理，减少闲置浪费。</w:t>
      </w:r>
      <w:r>
        <w:rPr>
          <w:rFonts w:hint="eastAsia" w:ascii="宋体" w:hAnsi="宋体" w:eastAsia="宋体" w:cs="宋体"/>
          <w:b w:val="0"/>
          <w:bCs w:val="0"/>
          <w:sz w:val="32"/>
          <w:szCs w:val="32"/>
        </w:rPr>
        <w:t xml:space="preserve">加强资产的购置管理。严格按照国有资产配置限额和标准，有计划有部署地做好资产预算编制和政府采购工作。 </w:t>
      </w:r>
      <w:r>
        <w:rPr>
          <w:rFonts w:hint="eastAsia" w:ascii="宋体" w:hAnsi="宋体" w:eastAsia="宋体" w:cs="宋体"/>
          <w:b w:val="0"/>
          <w:bCs w:val="0"/>
          <w:sz w:val="32"/>
          <w:szCs w:val="32"/>
          <w:lang w:eastAsia="zh-CN"/>
        </w:rPr>
        <w:t>加强</w:t>
      </w:r>
      <w:r>
        <w:rPr>
          <w:rFonts w:hint="eastAsia" w:ascii="宋体" w:hAnsi="宋体" w:eastAsia="宋体" w:cs="宋体"/>
          <w:b w:val="0"/>
          <w:bCs w:val="0"/>
          <w:sz w:val="32"/>
          <w:szCs w:val="32"/>
        </w:rPr>
        <w:t>固定资产日常使用管理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lang w:val="en-US" w:eastAsia="zh-CN"/>
        </w:rPr>
        <w:t>规范资产验收入库、账卡登记、内部转移、保管维护、清查处置等工作。</w:t>
      </w:r>
      <w:r>
        <w:rPr>
          <w:rFonts w:hint="eastAsia" w:ascii="宋体" w:hAnsi="宋体" w:eastAsia="宋体" w:cs="宋体"/>
          <w:b w:val="0"/>
          <w:bCs w:val="0"/>
          <w:sz w:val="32"/>
          <w:szCs w:val="32"/>
          <w:lang w:eastAsia="zh-CN"/>
        </w:rPr>
        <w:t>加强固定资产的动态管理。</w:t>
      </w:r>
      <w:r>
        <w:rPr>
          <w:rFonts w:hint="eastAsia" w:ascii="宋体" w:hAnsi="宋体" w:eastAsia="宋体" w:cs="宋体"/>
          <w:b w:val="0"/>
          <w:bCs w:val="0"/>
          <w:sz w:val="32"/>
          <w:szCs w:val="32"/>
          <w:lang w:val="en-US" w:eastAsia="zh-CN"/>
        </w:rPr>
        <w:t>通过资产信息管理系统，做好资产的统计、报告、分析工作，实现对资产的动态管理。</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5、认真落实部门预决算公开制度。</w:t>
      </w:r>
      <w:r>
        <w:rPr>
          <w:rFonts w:hint="eastAsia" w:ascii="宋体" w:hAnsi="宋体" w:eastAsia="宋体" w:cs="宋体"/>
          <w:b w:val="0"/>
          <w:bCs w:val="0"/>
          <w:sz w:val="32"/>
          <w:szCs w:val="32"/>
          <w:lang w:val="en-US" w:eastAsia="zh-CN"/>
        </w:rPr>
        <w:t>按照统一要求和部署，我办于2020年2月11日在门户网站公开了2020年部门预算；于2020年9月17日公开了2019年部门决算；对2019年度部门整体支出进行了绩效评价，各项指标控制较好，按要求上报绩效评价报告并于公开。各项应向社会公开的信息及时、完整、真实，信息透明度提高，社会反响良好。</w:t>
      </w:r>
    </w:p>
    <w:p>
      <w:pPr>
        <w:widowControl w:val="0"/>
        <w:numPr>
          <w:numId w:val="0"/>
        </w:numPr>
        <w:pBdr>
          <w:bottom w:val="single" w:color="FFFFFF" w:sz="4" w:space="31"/>
        </w:pBdr>
        <w:tabs>
          <w:tab w:val="left" w:pos="1440"/>
        </w:tabs>
        <w:wordWrap/>
        <w:adjustRightInd w:val="0"/>
        <w:snapToGrid w:val="0"/>
        <w:spacing w:before="0" w:after="0" w:line="560" w:lineRule="exact"/>
        <w:ind w:left="0" w:leftChars="0" w:right="0" w:firstLine="0" w:firstLineChars="0"/>
        <w:jc w:val="both"/>
        <w:textAlignment w:val="auto"/>
        <w:outlineLvl w:val="9"/>
        <w:rPr>
          <w:rFonts w:hint="eastAsia" w:ascii="宋体" w:hAnsi="宋体" w:eastAsia="宋体" w:cs="宋体"/>
          <w:b/>
          <w:bCs/>
          <w:sz w:val="32"/>
          <w:szCs w:val="32"/>
          <w:lang w:val="en-US" w:eastAsia="zh-CN"/>
        </w:rPr>
      </w:pPr>
      <w:r>
        <w:rPr>
          <w:rFonts w:hint="eastAsia" w:ascii="宋体" w:hAnsi="宋体" w:eastAsia="宋体" w:cs="宋体"/>
          <w:b w:val="0"/>
          <w:bCs w:val="0"/>
          <w:sz w:val="32"/>
          <w:szCs w:val="32"/>
          <w:lang w:val="en-US" w:eastAsia="zh-CN"/>
        </w:rPr>
        <w:t xml:space="preserve">  </w:t>
      </w:r>
      <w:r>
        <w:rPr>
          <w:rFonts w:hint="eastAsia" w:ascii="宋体" w:hAnsi="宋体" w:eastAsia="宋体" w:cs="宋体"/>
          <w:b/>
          <w:bCs/>
          <w:sz w:val="32"/>
          <w:szCs w:val="32"/>
          <w:lang w:val="en-US" w:eastAsia="zh-CN"/>
        </w:rPr>
        <w:t xml:space="preserve"> （四）职责履行和履职效益指标评价情况</w:t>
      </w:r>
    </w:p>
    <w:p>
      <w:pPr>
        <w:widowControl w:val="0"/>
        <w:numPr>
          <w:numId w:val="0"/>
        </w:numPr>
        <w:pBdr>
          <w:bottom w:val="single" w:color="FFFFFF" w:sz="4" w:space="31"/>
        </w:pBdr>
        <w:tabs>
          <w:tab w:val="left" w:pos="1440"/>
        </w:tabs>
        <w:wordWrap/>
        <w:adjustRightInd w:val="0"/>
        <w:snapToGrid w:val="0"/>
        <w:spacing w:before="0" w:after="0" w:line="560" w:lineRule="exact"/>
        <w:ind w:left="0" w:leftChars="0" w:right="0" w:firstLine="640" w:firstLineChars="200"/>
        <w:jc w:val="both"/>
        <w:textAlignment w:val="auto"/>
        <w:outlineLvl w:val="9"/>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今年以来，</w:t>
      </w:r>
      <w:r>
        <w:rPr>
          <w:rFonts w:hint="eastAsia" w:ascii="宋体" w:hAnsi="宋体" w:eastAsia="宋体" w:cs="宋体"/>
          <w:b w:val="0"/>
          <w:bCs w:val="0"/>
          <w:color w:val="000000"/>
          <w:sz w:val="32"/>
          <w:szCs w:val="32"/>
          <w:lang w:eastAsia="zh-CN"/>
        </w:rPr>
        <w:t>我办</w:t>
      </w:r>
      <w:r>
        <w:rPr>
          <w:rFonts w:hint="eastAsia" w:ascii="宋体" w:hAnsi="宋体" w:eastAsia="宋体" w:cs="宋体"/>
          <w:b w:val="0"/>
          <w:bCs w:val="0"/>
          <w:color w:val="000000"/>
          <w:sz w:val="32"/>
          <w:szCs w:val="32"/>
        </w:rPr>
        <w:t>认真贯彻落实习近平总书记“三个不能”的指示要求和总书记考察湖南重要讲话精神，把打赢打好脱贫攻坚收官之战摆在首要位置，全市上下始终铆足劲、绷紧弦，聚焦收官目标发起总攻，各项工作有力推进。</w:t>
      </w:r>
    </w:p>
    <w:p>
      <w:pPr>
        <w:widowControl w:val="0"/>
        <w:numPr>
          <w:numId w:val="0"/>
        </w:numPr>
        <w:pBdr>
          <w:bottom w:val="single" w:color="FFFFFF" w:sz="4" w:space="31"/>
        </w:pBdr>
        <w:tabs>
          <w:tab w:val="left" w:pos="1440"/>
        </w:tabs>
        <w:wordWrap/>
        <w:adjustRightInd w:val="0"/>
        <w:snapToGrid w:val="0"/>
        <w:spacing w:before="0" w:after="0" w:line="560" w:lineRule="exact"/>
        <w:ind w:right="0"/>
        <w:jc w:val="both"/>
        <w:textAlignment w:val="auto"/>
        <w:outlineLvl w:val="9"/>
        <w:rPr>
          <w:rFonts w:hint="eastAsia" w:ascii="宋体" w:hAnsi="宋体" w:eastAsia="宋体" w:cs="宋体"/>
          <w:b w:val="0"/>
          <w:bCs w:val="0"/>
          <w:color w:val="000000"/>
          <w:sz w:val="32"/>
          <w:szCs w:val="32"/>
        </w:rPr>
      </w:pPr>
      <w:r>
        <w:rPr>
          <w:rFonts w:hint="eastAsia" w:ascii="宋体" w:hAnsi="宋体" w:eastAsia="宋体" w:cs="宋体"/>
          <w:b/>
          <w:bCs/>
          <w:color w:val="000000"/>
          <w:sz w:val="32"/>
          <w:szCs w:val="32"/>
          <w:lang w:val="en-US" w:eastAsia="zh-CN"/>
        </w:rPr>
        <w:t xml:space="preserve">    1、</w:t>
      </w:r>
      <w:r>
        <w:rPr>
          <w:rFonts w:hint="eastAsia" w:ascii="宋体" w:hAnsi="宋体" w:eastAsia="宋体" w:cs="宋体"/>
          <w:b/>
          <w:bCs/>
          <w:color w:val="000000"/>
          <w:sz w:val="32"/>
          <w:szCs w:val="32"/>
        </w:rPr>
        <w:t>始终保持攻坚态势和战略定力。</w:t>
      </w:r>
      <w:r>
        <w:rPr>
          <w:rFonts w:hint="eastAsia" w:ascii="宋体" w:hAnsi="宋体" w:eastAsia="宋体" w:cs="宋体"/>
          <w:b w:val="0"/>
          <w:bCs w:val="0"/>
          <w:color w:val="000000"/>
          <w:sz w:val="32"/>
          <w:szCs w:val="32"/>
        </w:rPr>
        <w:t>市委常委（扩大）会议、市政府常务会议、市扶贫开发领导小组会议先后23次专题研究，先后召开6次到村一级的全市性会议进行再部署、再推进、再落实。年初制定了年度工作要点，先后出台了应对疫情的指导性意见、驻村帮扶调整方案、贫困监测预警机制具体实施办法、重点帮扶实施方案、问题整改清零实施意见等系列文件，构建全方位“决战”工作体系。</w:t>
      </w:r>
    </w:p>
    <w:p>
      <w:pPr>
        <w:widowControl w:val="0"/>
        <w:numPr>
          <w:numId w:val="0"/>
        </w:numPr>
        <w:pBdr>
          <w:bottom w:val="single" w:color="FFFFFF" w:sz="4" w:space="31"/>
        </w:pBdr>
        <w:tabs>
          <w:tab w:val="left" w:pos="1440"/>
        </w:tabs>
        <w:wordWrap/>
        <w:adjustRightInd w:val="0"/>
        <w:snapToGrid w:val="0"/>
        <w:spacing w:before="0" w:after="0" w:line="560" w:lineRule="exact"/>
        <w:ind w:right="0"/>
        <w:jc w:val="both"/>
        <w:textAlignment w:val="auto"/>
        <w:outlineLvl w:val="9"/>
        <w:rPr>
          <w:rFonts w:hint="eastAsia" w:ascii="宋体" w:hAnsi="宋体" w:eastAsia="宋体" w:cs="宋体"/>
          <w:b w:val="0"/>
          <w:bCs w:val="0"/>
          <w:color w:val="000000"/>
          <w:sz w:val="32"/>
          <w:szCs w:val="32"/>
        </w:rPr>
      </w:pPr>
      <w:r>
        <w:rPr>
          <w:rFonts w:hint="eastAsia" w:ascii="宋体" w:hAnsi="宋体" w:eastAsia="宋体" w:cs="宋体"/>
          <w:b/>
          <w:bCs/>
          <w:color w:val="000000"/>
          <w:sz w:val="32"/>
          <w:szCs w:val="32"/>
          <w:lang w:val="en-US" w:eastAsia="zh-CN"/>
        </w:rPr>
        <w:t xml:space="preserve">    2、</w:t>
      </w:r>
      <w:r>
        <w:rPr>
          <w:rFonts w:hint="eastAsia" w:ascii="宋体" w:hAnsi="宋体" w:eastAsia="宋体" w:cs="宋体"/>
          <w:b/>
          <w:bCs/>
          <w:color w:val="000000"/>
          <w:sz w:val="32"/>
          <w:szCs w:val="32"/>
        </w:rPr>
        <w:t>千方百计克服疫情灾情的不利影响。</w:t>
      </w:r>
      <w:r>
        <w:rPr>
          <w:rFonts w:hint="eastAsia" w:ascii="宋体" w:hAnsi="宋体" w:eastAsia="宋体" w:cs="宋体"/>
          <w:b w:val="0"/>
          <w:bCs w:val="0"/>
          <w:color w:val="000000"/>
          <w:sz w:val="32"/>
          <w:szCs w:val="32"/>
        </w:rPr>
        <w:t>认真落实省扶贫开发领导小组克服疫情影响的十条措施，多措并举促进返岗就业，春节返乡的23.1万余名贫困劳动力在3月底全部返岗就业，返岗率100%。加大对涉及“禁食退养”“禁渔退捕”贫困户、边缘户的转产帮扶，全市第一批“禁养”转产建档立卡贫困户124户、边缘户3户，落实补偿帮扶资金378.254万元，全部转产就业。受禁捕退捕影响的建档立卡贫困户74户，均落实了后续帮扶措施。</w:t>
      </w:r>
    </w:p>
    <w:p>
      <w:pPr>
        <w:widowControl w:val="0"/>
        <w:numPr>
          <w:numId w:val="0"/>
        </w:numPr>
        <w:pBdr>
          <w:bottom w:val="single" w:color="FFFFFF" w:sz="4" w:space="31"/>
        </w:pBdr>
        <w:tabs>
          <w:tab w:val="left" w:pos="1440"/>
        </w:tabs>
        <w:wordWrap/>
        <w:adjustRightInd w:val="0"/>
        <w:snapToGrid w:val="0"/>
        <w:spacing w:before="0" w:after="0" w:line="560" w:lineRule="exact"/>
        <w:ind w:right="0"/>
        <w:jc w:val="both"/>
        <w:textAlignment w:val="auto"/>
        <w:outlineLvl w:val="9"/>
        <w:rPr>
          <w:rFonts w:hint="eastAsia" w:ascii="宋体" w:hAnsi="宋体" w:eastAsia="宋体" w:cs="宋体"/>
          <w:b w:val="0"/>
          <w:bCs w:val="0"/>
          <w:color w:val="000000"/>
          <w:sz w:val="32"/>
          <w:szCs w:val="32"/>
        </w:rPr>
      </w:pPr>
      <w:r>
        <w:rPr>
          <w:rFonts w:hint="eastAsia" w:ascii="宋体" w:hAnsi="宋体" w:eastAsia="宋体" w:cs="宋体"/>
          <w:b/>
          <w:bCs/>
          <w:color w:val="000000"/>
          <w:sz w:val="32"/>
          <w:szCs w:val="32"/>
          <w:lang w:val="en-US" w:eastAsia="zh-CN"/>
        </w:rPr>
        <w:t xml:space="preserve">    3、</w:t>
      </w:r>
      <w:r>
        <w:rPr>
          <w:rFonts w:hint="eastAsia" w:ascii="宋体" w:hAnsi="宋体" w:eastAsia="宋体" w:cs="宋体"/>
          <w:b/>
          <w:bCs/>
          <w:color w:val="000000"/>
          <w:sz w:val="32"/>
          <w:szCs w:val="32"/>
        </w:rPr>
        <w:t>牢牢抓实稳岗就业工作。</w:t>
      </w:r>
      <w:r>
        <w:rPr>
          <w:rFonts w:hint="eastAsia" w:ascii="宋体" w:hAnsi="宋体" w:eastAsia="宋体" w:cs="宋体"/>
          <w:b w:val="0"/>
          <w:bCs w:val="0"/>
          <w:color w:val="000000"/>
          <w:sz w:val="32"/>
          <w:szCs w:val="32"/>
        </w:rPr>
        <w:t>加强劳务协作和精准对接服务，推进转移就业，全市建档立卡贫困劳动力外出务工就业26.56万人，较去年底新增3.46万人，全市有劳动能力且有就业意愿的未脱贫贫困劳动力100%实现就业。</w:t>
      </w:r>
    </w:p>
    <w:p>
      <w:pPr>
        <w:widowControl w:val="0"/>
        <w:numPr>
          <w:numId w:val="0"/>
        </w:numPr>
        <w:pBdr>
          <w:bottom w:val="single" w:color="FFFFFF" w:sz="4" w:space="31"/>
        </w:pBdr>
        <w:tabs>
          <w:tab w:val="left" w:pos="1440"/>
        </w:tabs>
        <w:wordWrap/>
        <w:adjustRightInd w:val="0"/>
        <w:snapToGrid w:val="0"/>
        <w:spacing w:before="0" w:after="0" w:line="560" w:lineRule="exact"/>
        <w:ind w:right="0"/>
        <w:jc w:val="both"/>
        <w:textAlignment w:val="auto"/>
        <w:outlineLvl w:val="9"/>
        <w:rPr>
          <w:rFonts w:hint="eastAsia" w:ascii="宋体" w:hAnsi="宋体" w:eastAsia="宋体" w:cs="宋体"/>
          <w:b w:val="0"/>
          <w:bCs w:val="0"/>
          <w:color w:val="000000"/>
          <w:sz w:val="32"/>
          <w:szCs w:val="32"/>
        </w:rPr>
      </w:pPr>
      <w:r>
        <w:rPr>
          <w:rFonts w:hint="eastAsia" w:ascii="宋体" w:hAnsi="宋体" w:eastAsia="宋体" w:cs="宋体"/>
          <w:b/>
          <w:bCs/>
          <w:i w:val="0"/>
          <w:iCs w:val="0"/>
          <w:color w:val="000000"/>
          <w:sz w:val="32"/>
          <w:szCs w:val="32"/>
          <w:lang w:val="en-US" w:eastAsia="zh-CN"/>
        </w:rPr>
        <w:t xml:space="preserve">    4、</w:t>
      </w:r>
      <w:r>
        <w:rPr>
          <w:rFonts w:hint="eastAsia" w:ascii="宋体" w:hAnsi="宋体" w:eastAsia="宋体" w:cs="宋体"/>
          <w:b/>
          <w:bCs/>
          <w:i w:val="0"/>
          <w:iCs w:val="0"/>
          <w:color w:val="000000"/>
          <w:sz w:val="32"/>
          <w:szCs w:val="32"/>
        </w:rPr>
        <w:t>强力推进消费扶贫。</w:t>
      </w:r>
      <w:r>
        <w:rPr>
          <w:rFonts w:hint="eastAsia" w:ascii="宋体" w:hAnsi="宋体" w:eastAsia="宋体" w:cs="宋体"/>
          <w:b w:val="0"/>
          <w:bCs w:val="0"/>
          <w:color w:val="000000"/>
          <w:sz w:val="32"/>
          <w:szCs w:val="32"/>
        </w:rPr>
        <w:t>市、县区和责任部门均成立了专抓机构，将目标任务细化分解到县区、部门，实行“周调度、月通报”。采取产销对接、带货直播、动员干部职工购买、消费扶贫月等多种途径，拓宽扶贫产品销路，全市共举办大型产销对接活动40场次，认定扶贫产品1288个、供应商523家，建立了扶贫产品向机关、学校、医院、金融机构、驻永部队及企事业单位食堂定向直供机制，“消费扶贫月”活动完成扶贫产品销售额11.5亿元。采取财政补贴支持措施，共建成消费扶贫专馆27个、专区24个、专柜382个。永州市消费扶贫商城成为全省第一个整体纳入省级消费扶贫公共服务平台的试点商城。</w:t>
      </w:r>
    </w:p>
    <w:p>
      <w:pPr>
        <w:widowControl w:val="0"/>
        <w:numPr>
          <w:numId w:val="0"/>
        </w:numPr>
        <w:pBdr>
          <w:bottom w:val="single" w:color="FFFFFF" w:sz="4" w:space="31"/>
        </w:pBdr>
        <w:tabs>
          <w:tab w:val="left" w:pos="1440"/>
        </w:tabs>
        <w:wordWrap/>
        <w:adjustRightInd w:val="0"/>
        <w:snapToGrid w:val="0"/>
        <w:spacing w:before="0" w:after="0" w:line="560" w:lineRule="exact"/>
        <w:ind w:right="0"/>
        <w:jc w:val="both"/>
        <w:textAlignment w:val="auto"/>
        <w:outlineLvl w:val="9"/>
        <w:rPr>
          <w:rFonts w:hint="eastAsia" w:ascii="宋体" w:hAnsi="宋体" w:eastAsia="宋体" w:cs="宋体"/>
          <w:b w:val="0"/>
          <w:bCs w:val="0"/>
          <w:color w:val="000000"/>
          <w:sz w:val="32"/>
          <w:szCs w:val="32"/>
        </w:rPr>
      </w:pPr>
      <w:r>
        <w:rPr>
          <w:rFonts w:hint="eastAsia" w:ascii="宋体" w:hAnsi="宋体" w:eastAsia="宋体" w:cs="宋体"/>
          <w:b/>
          <w:bCs/>
          <w:color w:val="000000"/>
          <w:sz w:val="32"/>
          <w:szCs w:val="32"/>
          <w:lang w:val="en-US" w:eastAsia="zh-CN"/>
        </w:rPr>
        <w:t xml:space="preserve">     5、</w:t>
      </w:r>
      <w:r>
        <w:rPr>
          <w:rFonts w:hint="eastAsia" w:ascii="宋体" w:hAnsi="宋体" w:eastAsia="宋体" w:cs="宋体"/>
          <w:b/>
          <w:bCs/>
          <w:color w:val="000000"/>
          <w:sz w:val="32"/>
          <w:szCs w:val="32"/>
        </w:rPr>
        <w:t>多措并举巩固脱贫成果。</w:t>
      </w:r>
      <w:r>
        <w:rPr>
          <w:rFonts w:hint="eastAsia" w:ascii="宋体" w:hAnsi="宋体" w:eastAsia="宋体" w:cs="宋体"/>
          <w:b w:val="0"/>
          <w:bCs w:val="0"/>
          <w:color w:val="000000"/>
          <w:sz w:val="32"/>
          <w:szCs w:val="32"/>
        </w:rPr>
        <w:t>聚焦提升脱贫质量、共享脱贫成果、推进贫困村与非贫困村平衡协调发展、加强基层组织建设、根治合并村不合心不合力不合拍等“后遗症”、与乡村振兴有机衔接等方面，制定出台《关于提升脱贫质量确保如期圆满收官的工作意见》《关于积极探索全面脱贫与乡村振兴有效衔接的工作意见》，着力补齐差距短板。</w:t>
      </w:r>
    </w:p>
    <w:p>
      <w:pPr>
        <w:widowControl w:val="0"/>
        <w:numPr>
          <w:numId w:val="0"/>
        </w:numPr>
        <w:pBdr>
          <w:bottom w:val="single" w:color="FFFFFF" w:sz="4" w:space="31"/>
        </w:pBdr>
        <w:tabs>
          <w:tab w:val="left" w:pos="1440"/>
        </w:tabs>
        <w:wordWrap/>
        <w:adjustRightInd w:val="0"/>
        <w:snapToGrid w:val="0"/>
        <w:spacing w:before="0" w:after="0" w:line="560" w:lineRule="exact"/>
        <w:ind w:right="0"/>
        <w:jc w:val="both"/>
        <w:textAlignment w:val="auto"/>
        <w:outlineLvl w:val="9"/>
        <w:rPr>
          <w:rFonts w:hint="eastAsia" w:ascii="宋体" w:hAnsi="宋体" w:eastAsia="宋体" w:cs="宋体"/>
          <w:b w:val="0"/>
          <w:bCs w:val="0"/>
          <w:color w:val="000000"/>
          <w:sz w:val="32"/>
          <w:szCs w:val="32"/>
        </w:rPr>
      </w:pPr>
      <w:r>
        <w:rPr>
          <w:rFonts w:hint="eastAsia" w:ascii="宋体" w:hAnsi="宋体" w:eastAsia="宋体" w:cs="宋体"/>
          <w:b/>
          <w:bCs/>
          <w:color w:val="000000"/>
          <w:sz w:val="32"/>
          <w:szCs w:val="32"/>
          <w:lang w:val="en-US" w:eastAsia="zh-CN"/>
        </w:rPr>
        <w:t xml:space="preserve">    6、</w:t>
      </w:r>
      <w:r>
        <w:rPr>
          <w:rFonts w:hint="eastAsia" w:ascii="宋体" w:hAnsi="宋体" w:eastAsia="宋体" w:cs="宋体"/>
          <w:b/>
          <w:bCs/>
          <w:color w:val="000000"/>
          <w:sz w:val="32"/>
          <w:szCs w:val="32"/>
        </w:rPr>
        <w:t>扎实深入开展问题整改。</w:t>
      </w:r>
      <w:r>
        <w:rPr>
          <w:rFonts w:hint="eastAsia" w:ascii="宋体" w:hAnsi="宋体" w:eastAsia="宋体" w:cs="宋体"/>
          <w:b w:val="0"/>
          <w:bCs w:val="0"/>
          <w:color w:val="000000"/>
          <w:sz w:val="32"/>
          <w:szCs w:val="32"/>
        </w:rPr>
        <w:t>以中央脱贫攻坚专项巡视指出和国家、省考核反馈以及省常态化联点督查交办的问题为主线，集中2个月时间，扎实开展脱贫质量“回头看”，实现全市所有行政村全覆盖，共排查贫困户183483户、边缘户4520户、特殊困难群体82832户，全面检验“两不愁三保障”实现情况、扶贫政策落实情况，复核脱贫质量，摸清已脱贫户稳定脱贫存在的隐患和不足、未脱贫户脱贫的短板差距、档外农户存在的致贫风险，共发现问题2979个，6月底全部整改到位。</w:t>
      </w:r>
    </w:p>
    <w:p>
      <w:pPr>
        <w:numPr>
          <w:numId w:val="0"/>
        </w:numPr>
        <w:pBdr>
          <w:bottom w:val="single" w:color="FFFFFF" w:sz="4" w:space="31"/>
        </w:pBdr>
        <w:tabs>
          <w:tab w:val="left" w:pos="1440"/>
        </w:tabs>
        <w:wordWrap/>
        <w:adjustRightInd w:val="0"/>
        <w:snapToGrid w:val="0"/>
        <w:spacing w:before="0" w:after="0" w:line="560" w:lineRule="exact"/>
        <w:ind w:right="0"/>
        <w:textAlignment w:val="auto"/>
        <w:outlineLvl w:val="9"/>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b/>
          <w:bCs/>
          <w:color w:val="000000"/>
          <w:sz w:val="32"/>
          <w:szCs w:val="32"/>
          <w:lang w:val="en-US" w:eastAsia="zh-CN"/>
        </w:rPr>
        <w:t xml:space="preserve"> 7、</w:t>
      </w:r>
      <w:r>
        <w:rPr>
          <w:rFonts w:hint="eastAsia" w:ascii="宋体" w:hAnsi="宋体" w:eastAsia="宋体" w:cs="宋体"/>
          <w:b/>
          <w:bCs/>
          <w:color w:val="000000"/>
          <w:sz w:val="32"/>
          <w:szCs w:val="32"/>
        </w:rPr>
        <w:t>开展了扶贫项目资产管理试点。</w:t>
      </w:r>
      <w:r>
        <w:rPr>
          <w:rFonts w:hint="eastAsia" w:ascii="宋体" w:hAnsi="宋体" w:eastAsia="宋体" w:cs="宋体"/>
          <w:b w:val="0"/>
          <w:bCs w:val="0"/>
          <w:color w:val="000000"/>
          <w:sz w:val="32"/>
          <w:szCs w:val="32"/>
        </w:rPr>
        <w:t>成立了以书记为组长，市长为第一副组长的试点工作领导小组，全市“一盘棋”整体推进扶贫项目资产管理试点。突出以“产权归属、运营管理、收益分配、资产处置、资产监管”为重点，以“产权清晰、权责明确、经营高效、分配合理、监督到位”为目标，初步探索出了“351”的模式。</w:t>
      </w:r>
    </w:p>
    <w:p>
      <w:pPr>
        <w:numPr>
          <w:ilvl w:val="0"/>
          <w:numId w:val="5"/>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社会公众满意度方面。</w:t>
      </w:r>
      <w:r>
        <w:rPr>
          <w:rFonts w:hint="eastAsia" w:ascii="宋体" w:hAnsi="宋体" w:eastAsia="宋体" w:cs="宋体"/>
          <w:b w:val="0"/>
          <w:bCs w:val="0"/>
          <w:sz w:val="32"/>
          <w:szCs w:val="32"/>
          <w:lang w:val="en-US" w:eastAsia="zh-CN"/>
        </w:rPr>
        <w:t>一是社会满意度保持高比例。二是脱贫攻坚工作得到了社会各界的普遍好评。</w:t>
      </w:r>
    </w:p>
    <w:p>
      <w:pPr>
        <w:numPr>
          <w:numId w:val="0"/>
        </w:numPr>
        <w:pBdr>
          <w:bottom w:val="single" w:color="FFFFFF" w:sz="4" w:space="31"/>
        </w:pBdr>
        <w:tabs>
          <w:tab w:val="left" w:pos="1440"/>
        </w:tabs>
        <w:wordWrap/>
        <w:adjustRightInd w:val="0"/>
        <w:snapToGrid w:val="0"/>
        <w:spacing w:before="0" w:after="0" w:line="560" w:lineRule="exact"/>
        <w:ind w:right="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五、问题与原因分析</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bidi="ar-SA"/>
        </w:rPr>
      </w:pPr>
      <w:r>
        <w:rPr>
          <w:rFonts w:hint="eastAsia" w:ascii="宋体" w:hAnsi="宋体" w:eastAsia="宋体" w:cs="宋体"/>
          <w:b w:val="0"/>
          <w:bCs w:val="0"/>
          <w:sz w:val="32"/>
          <w:szCs w:val="32"/>
          <w:lang w:val="en-US" w:eastAsia="zh-CN" w:bidi="ar-SA"/>
        </w:rPr>
        <w:t>1、追加项目预算资金超过30%。主要原因专项资金扶贫重点工作项目未列入年初部门预算，主要通过年中追加来弥补资金缺口。</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bidi="ar-SA"/>
        </w:rPr>
      </w:pPr>
      <w:r>
        <w:rPr>
          <w:rFonts w:hint="eastAsia" w:ascii="宋体" w:hAnsi="宋体" w:eastAsia="宋体" w:cs="宋体"/>
          <w:b w:val="0"/>
          <w:bCs w:val="0"/>
          <w:sz w:val="32"/>
          <w:szCs w:val="32"/>
          <w:lang w:val="en-US" w:eastAsia="zh-CN" w:bidi="ar-SA"/>
        </w:rPr>
        <w:t>2、资金有结余。部分项目实施较晚，结算支出时间滞后。</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0"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六、下一步改进的措施</w:t>
      </w:r>
    </w:p>
    <w:p>
      <w:pPr>
        <w:numPr>
          <w:numId w:val="0"/>
        </w:numPr>
        <w:pBdr>
          <w:bottom w:val="single" w:color="FFFFFF" w:sz="4" w:space="31"/>
        </w:pBdr>
        <w:tabs>
          <w:tab w:val="left" w:pos="1440"/>
        </w:tabs>
        <w:wordWrap/>
        <w:adjustRightInd w:val="0"/>
        <w:snapToGrid w:val="0"/>
        <w:spacing w:before="0" w:after="0" w:line="560" w:lineRule="exact"/>
        <w:ind w:right="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 xml:space="preserve">    （一）科学编制预算。</w:t>
      </w:r>
      <w:r>
        <w:rPr>
          <w:rFonts w:hint="eastAsia" w:ascii="宋体" w:hAnsi="宋体" w:eastAsia="宋体" w:cs="宋体"/>
          <w:b w:val="0"/>
          <w:bCs w:val="0"/>
          <w:sz w:val="32"/>
          <w:szCs w:val="32"/>
          <w:lang w:val="en-US" w:eastAsia="zh-CN"/>
        </w:rPr>
        <w:t>加强支出分析，增强对各项经济活动的预判能力，提高预算编制的科学性。</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（二）加快执行进度。</w:t>
      </w:r>
      <w:r>
        <w:rPr>
          <w:rFonts w:hint="eastAsia" w:ascii="宋体" w:hAnsi="宋体" w:eastAsia="宋体" w:cs="宋体"/>
          <w:b w:val="0"/>
          <w:bCs w:val="0"/>
          <w:sz w:val="32"/>
          <w:szCs w:val="32"/>
          <w:lang w:val="en-US" w:eastAsia="zh-CN"/>
        </w:rPr>
        <w:t>加强资金计划衔接，加快项目实施进度，落实项目进度跟踪和项目绩效评价制度，压减年末结余资金规模。</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（三）加强财务管理。</w:t>
      </w:r>
      <w:r>
        <w:rPr>
          <w:rFonts w:hint="eastAsia" w:ascii="宋体" w:hAnsi="宋体" w:eastAsia="宋体" w:cs="宋体"/>
          <w:b w:val="0"/>
          <w:bCs w:val="0"/>
          <w:sz w:val="32"/>
          <w:szCs w:val="32"/>
          <w:lang w:val="en-US" w:eastAsia="zh-CN"/>
        </w:rPr>
        <w:t>按照预算规定的项目和用途进行审核和使用，在预算金额内严格控制超支现象的发生，严格按照实际的费用支出内容进行财务核算，确保财务核算的真实、及时、准确、完整。</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0"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六、绩效自评结果拟应用和公开</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bidi="ar-SA"/>
        </w:rPr>
      </w:pPr>
      <w:r>
        <w:rPr>
          <w:rFonts w:hint="eastAsia" w:ascii="宋体" w:hAnsi="宋体" w:eastAsia="宋体" w:cs="宋体"/>
          <w:b/>
          <w:bCs/>
          <w:sz w:val="32"/>
          <w:szCs w:val="32"/>
          <w:lang w:val="en-US" w:eastAsia="zh-CN"/>
        </w:rPr>
        <w:t>（一）建立完善预算绩效管理体系。</w:t>
      </w:r>
      <w:r>
        <w:rPr>
          <w:rFonts w:hint="eastAsia" w:ascii="宋体" w:hAnsi="宋体" w:eastAsia="宋体" w:cs="宋体"/>
          <w:b w:val="0"/>
          <w:bCs w:val="0"/>
          <w:kern w:val="2"/>
          <w:sz w:val="32"/>
          <w:szCs w:val="32"/>
          <w:lang w:val="en-US" w:eastAsia="zh-CN"/>
        </w:rPr>
        <w:t>一是做好绩效目标编制工作。</w:t>
      </w:r>
      <w:r>
        <w:rPr>
          <w:rFonts w:hint="eastAsia" w:ascii="宋体" w:hAnsi="宋体" w:eastAsia="宋体" w:cs="宋体"/>
          <w:b w:val="0"/>
          <w:bCs w:val="0"/>
          <w:sz w:val="32"/>
          <w:szCs w:val="32"/>
          <w:lang w:val="en-US" w:eastAsia="zh-CN" w:bidi="ar-SA"/>
        </w:rPr>
        <w:t>在编制部门年度预算时，按照绩效目标编报工作要求，对预算项目的设立依据、产出、效益指标进行细化量化编制，实现绩效目标与部门预算同步编制、同步报送和同步公开。同时，在编制内容上更注重“钱”和“事”的结合，推动单位从“如何用钱”逐步向“如何做事”转变。</w:t>
      </w:r>
      <w:r>
        <w:rPr>
          <w:rFonts w:hint="eastAsia" w:ascii="宋体" w:hAnsi="宋体" w:eastAsia="宋体" w:cs="宋体"/>
          <w:b w:val="0"/>
          <w:bCs w:val="0"/>
          <w:kern w:val="2"/>
          <w:sz w:val="32"/>
          <w:szCs w:val="32"/>
          <w:lang w:val="en-US" w:eastAsia="zh-CN"/>
        </w:rPr>
        <w:t>二是做好预算执行过程监控。</w:t>
      </w:r>
      <w:r>
        <w:rPr>
          <w:rFonts w:hint="eastAsia" w:ascii="宋体" w:hAnsi="宋体" w:eastAsia="宋体" w:cs="宋体"/>
          <w:b w:val="0"/>
          <w:bCs w:val="0"/>
          <w:sz w:val="32"/>
          <w:szCs w:val="32"/>
          <w:lang w:val="en-US" w:eastAsia="zh-CN" w:bidi="ar-SA"/>
        </w:rPr>
        <w:t>对照年初设定的预算绩效目标，对项目的实施进程、资金支出进度和绩效目标的完成情况等进行跟踪、督促，</w:t>
      </w:r>
      <w:r>
        <w:rPr>
          <w:rFonts w:hint="eastAsia" w:ascii="宋体" w:hAnsi="宋体" w:eastAsia="宋体" w:cs="宋体"/>
          <w:b w:val="0"/>
          <w:bCs w:val="0"/>
          <w:sz w:val="32"/>
          <w:szCs w:val="32"/>
          <w:lang w:eastAsia="zh-CN"/>
        </w:rPr>
        <w:t>重点对“三公”经费运行等预算项目的实施进行跟踪与管理。同时，</w:t>
      </w:r>
      <w:r>
        <w:rPr>
          <w:rFonts w:hint="eastAsia" w:ascii="宋体" w:hAnsi="宋体" w:eastAsia="宋体" w:cs="宋体"/>
          <w:b w:val="0"/>
          <w:bCs w:val="0"/>
          <w:sz w:val="32"/>
          <w:szCs w:val="32"/>
          <w:lang w:val="en-US" w:eastAsia="zh-CN" w:bidi="ar-SA"/>
        </w:rPr>
        <w:t xml:space="preserve">通过每个季度对预算执行情况分析，发现执行过程中存在的问题，提出改进措施。 </w:t>
      </w:r>
    </w:p>
    <w:p>
      <w:pPr>
        <w:numPr>
          <w:numId w:val="0"/>
        </w:numPr>
        <w:pBdr>
          <w:bottom w:val="single" w:color="FFFFFF" w:sz="4" w:space="31"/>
        </w:pBdr>
        <w:tabs>
          <w:tab w:val="left" w:pos="1440"/>
        </w:tabs>
        <w:wordWrap/>
        <w:adjustRightInd w:val="0"/>
        <w:snapToGrid w:val="0"/>
        <w:spacing w:before="0" w:after="0" w:line="560" w:lineRule="exact"/>
        <w:ind w:left="0" w:leftChars="0" w:right="0" w:firstLine="643" w:firstLineChars="200"/>
        <w:textAlignment w:val="auto"/>
        <w:outlineLvl w:val="9"/>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（二）全面公开绩效自评报告。</w:t>
      </w:r>
      <w:r>
        <w:rPr>
          <w:rFonts w:hint="eastAsia" w:ascii="宋体" w:hAnsi="宋体" w:eastAsia="宋体" w:cs="宋体"/>
          <w:b w:val="0"/>
          <w:bCs w:val="0"/>
          <w:sz w:val="32"/>
          <w:szCs w:val="32"/>
          <w:lang w:val="en-US" w:eastAsia="zh-CN"/>
        </w:rPr>
        <w:t>按要求及时将部门整体支出绩效自评报告在“永州市扶贫开发办公室”官网上公开，接受社会监督。</w:t>
      </w: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长城仿宋">
    <w:altName w:val="仿宋"/>
    <w:panose1 w:val="00000000000000000000"/>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方正仿宋_GBK">
    <w:altName w:val="微软雅黑"/>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楷体_GBK">
    <w:altName w:val="微软雅黑"/>
    <w:panose1 w:val="03000509000000000000"/>
    <w:charset w:val="86"/>
    <w:family w:val="auto"/>
    <w:pitch w:val="default"/>
    <w:sig w:usb0="00000000" w:usb1="080E0000" w:usb2="00000000" w:usb3="00000000" w:csb0="00040000" w:csb1="00000000"/>
  </w:font>
  <w:font w:name="方正仿宋_GB2312">
    <w:altName w:val="仿宋"/>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1391276">
    <w:nsid w:val="60A477AC"/>
    <w:multiLevelType w:val="singleLevel"/>
    <w:tmpl w:val="60A477AC"/>
    <w:lvl w:ilvl="0" w:tentative="1">
      <w:start w:val="2"/>
      <w:numFmt w:val="chineseCounting"/>
      <w:suff w:val="nothing"/>
      <w:lvlText w:val="（%1）"/>
      <w:lvlJc w:val="left"/>
    </w:lvl>
  </w:abstractNum>
  <w:abstractNum w:abstractNumId="1622108519">
    <w:nsid w:val="60AF6967"/>
    <w:multiLevelType w:val="singleLevel"/>
    <w:tmpl w:val="60AF6967"/>
    <w:lvl w:ilvl="0" w:tentative="1">
      <w:start w:val="8"/>
      <w:numFmt w:val="decimal"/>
      <w:suff w:val="nothing"/>
      <w:lvlText w:val="%1、"/>
      <w:lvlJc w:val="left"/>
    </w:lvl>
  </w:abstractNum>
  <w:abstractNum w:abstractNumId="1621391731">
    <w:nsid w:val="60A47973"/>
    <w:multiLevelType w:val="singleLevel"/>
    <w:tmpl w:val="60A47973"/>
    <w:lvl w:ilvl="0" w:tentative="1">
      <w:start w:val="4"/>
      <w:numFmt w:val="chineseCounting"/>
      <w:suff w:val="nothing"/>
      <w:lvlText w:val="%1、"/>
      <w:lvlJc w:val="left"/>
    </w:lvl>
  </w:abstractNum>
  <w:abstractNum w:abstractNumId="926226625">
    <w:nsid w:val="373518C1"/>
    <w:multiLevelType w:val="multilevel"/>
    <w:tmpl w:val="373518C1"/>
    <w:lvl w:ilvl="0" w:tentative="1">
      <w:start w:val="1"/>
      <w:numFmt w:val="none"/>
      <w:lvlText w:val="一、"/>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21390689">
    <w:nsid w:val="60A47561"/>
    <w:multiLevelType w:val="singleLevel"/>
    <w:tmpl w:val="60A47561"/>
    <w:lvl w:ilvl="0" w:tentative="1">
      <w:start w:val="1"/>
      <w:numFmt w:val="chineseCounting"/>
      <w:suff w:val="nothing"/>
      <w:lvlText w:val="（%1）"/>
      <w:lvlJc w:val="left"/>
    </w:lvl>
  </w:abstractNum>
  <w:num w:numId="1">
    <w:abstractNumId w:val="926226625"/>
  </w:num>
  <w:num w:numId="2">
    <w:abstractNumId w:val="1621390689"/>
  </w:num>
  <w:num w:numId="3">
    <w:abstractNumId w:val="1621391276"/>
  </w:num>
  <w:num w:numId="4">
    <w:abstractNumId w:val="1621391731"/>
  </w:num>
  <w:num w:numId="5">
    <w:abstractNumId w:val="1622108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paragraph" w:styleId="2">
    <w:name w:val="Body Text"/>
    <w:basedOn w:val="1"/>
    <w:semiHidden/>
    <w:unhideWhenUsed/>
    <w:uiPriority w:val="99"/>
    <w:rPr>
      <w:rFonts w:ascii="仿宋" w:hAnsi="仿宋" w:eastAsia="仿宋" w:cs="仿宋"/>
      <w:sz w:val="32"/>
      <w:szCs w:val="32"/>
      <w:lang w:val="zh-CN" w:eastAsia="zh-CN" w:bidi="zh-CN"/>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unhideWhenUsed/>
    <w:uiPriority w:val="99"/>
    <w:pPr>
      <w:snapToGrid w:val="0"/>
      <w:jc w:val="left"/>
    </w:pPr>
    <w:rPr>
      <w:rFonts w:ascii="Times New Roman" w:hAnsi="Times New Roman" w:eastAsia="宋体"/>
      <w:sz w:val="18"/>
      <w:szCs w:val="18"/>
    </w:rPr>
  </w:style>
  <w:style w:type="paragraph" w:styleId="7">
    <w:name w:val="Normal (Web)"/>
    <w:basedOn w:val="1"/>
    <w:semiHidden/>
    <w:unhideWhenUsed/>
    <w:uiPriority w:val="99"/>
    <w:pPr>
      <w:spacing w:beforeAutospacing="1" w:afterAutospacing="1"/>
      <w:jc w:val="left"/>
    </w:pPr>
    <w:rPr>
      <w:rFonts w:ascii="Calibri" w:hAnsi="Calibri" w:eastAsia="宋体"/>
      <w:kern w:val="0"/>
      <w:sz w:val="24"/>
    </w:rPr>
  </w:style>
  <w:style w:type="paragraph" w:customStyle="1" w:styleId="9">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0">
    <w:name w:val="List Paragraph"/>
    <w:basedOn w:val="1"/>
    <w:qFormat/>
    <w:uiPriority w:val="34"/>
    <w:pPr>
      <w:ind w:firstLine="420" w:firstLineChars="200"/>
    </w:pPr>
  </w:style>
  <w:style w:type="character" w:customStyle="1" w:styleId="11">
    <w:name w:val="页眉 Char Char"/>
    <w:basedOn w:val="8"/>
    <w:link w:val="5"/>
    <w:uiPriority w:val="99"/>
    <w:rPr>
      <w:sz w:val="18"/>
      <w:szCs w:val="18"/>
    </w:rPr>
  </w:style>
  <w:style w:type="character" w:customStyle="1" w:styleId="12">
    <w:name w:val="页脚 Char Char"/>
    <w:basedOn w:val="8"/>
    <w:link w:val="4"/>
    <w:uiPriority w:val="99"/>
    <w:rPr>
      <w:sz w:val="18"/>
      <w:szCs w:val="18"/>
    </w:rPr>
  </w:style>
  <w:style w:type="character" w:customStyle="1" w:styleId="13">
    <w:name w:val="批注框文本 Char Char"/>
    <w:basedOn w:val="8"/>
    <w:link w:val="3"/>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2021-09-03T08:28:00Z</cp:lastPrinted>
  <dcterms:modified xsi:type="dcterms:W3CDTF">2021-09-13T09:46:50Z</dcterms:modified>
  <dc:title>2020年度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BDE8044252784D0A93C357E342DC4CDF</vt:lpwstr>
  </property>
</Properties>
</file>