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b/>
          <w:sz w:val="44"/>
          <w:szCs w:val="44"/>
        </w:rPr>
      </w:pPr>
    </w:p>
    <w:p>
      <w:pPr>
        <w:spacing w:line="520" w:lineRule="exact"/>
        <w:jc w:val="center"/>
        <w:rPr>
          <w:rFonts w:hint="eastAsia"/>
          <w:b/>
          <w:sz w:val="44"/>
          <w:szCs w:val="44"/>
        </w:rPr>
      </w:pPr>
    </w:p>
    <w:p>
      <w:pPr>
        <w:spacing w:line="520" w:lineRule="exact"/>
        <w:jc w:val="center"/>
        <w:rPr>
          <w:rFonts w:hint="eastAsia"/>
          <w:b/>
          <w:sz w:val="44"/>
          <w:szCs w:val="44"/>
        </w:rPr>
      </w:pPr>
    </w:p>
    <w:p>
      <w:pPr>
        <w:spacing w:line="520" w:lineRule="exact"/>
        <w:jc w:val="center"/>
        <w:rPr>
          <w:rFonts w:hint="eastAsia"/>
          <w:b/>
          <w:sz w:val="44"/>
          <w:szCs w:val="44"/>
        </w:rPr>
      </w:pPr>
    </w:p>
    <w:p>
      <w:pPr>
        <w:spacing w:line="520" w:lineRule="exact"/>
        <w:jc w:val="center"/>
        <w:rPr>
          <w:rFonts w:hint="eastAsia"/>
          <w:b/>
          <w:sz w:val="44"/>
          <w:szCs w:val="44"/>
        </w:rPr>
      </w:pPr>
    </w:p>
    <w:p>
      <w:pPr>
        <w:spacing w:line="520" w:lineRule="exact"/>
        <w:jc w:val="center"/>
        <w:rPr>
          <w:rFonts w:ascii="宋体" w:hAnsi="宋体"/>
          <w:b/>
          <w:bCs/>
          <w:sz w:val="44"/>
          <w:szCs w:val="44"/>
        </w:rPr>
      </w:pPr>
      <w:r>
        <w:rPr>
          <w:rFonts w:hint="eastAsia"/>
          <w:b/>
          <w:sz w:val="44"/>
          <w:szCs w:val="44"/>
        </w:rPr>
        <w:t>永州市强制隔离戒毒所</w:t>
      </w:r>
      <w:r>
        <w:rPr>
          <w:rFonts w:hint="eastAsia" w:ascii="宋体" w:hAnsi="宋体"/>
          <w:b/>
          <w:bCs/>
          <w:sz w:val="44"/>
          <w:szCs w:val="44"/>
        </w:rPr>
        <w:t>201</w:t>
      </w:r>
      <w:r>
        <w:rPr>
          <w:rFonts w:hint="eastAsia" w:ascii="宋体" w:hAnsi="宋体"/>
          <w:b/>
          <w:bCs/>
          <w:sz w:val="44"/>
          <w:szCs w:val="44"/>
          <w:lang w:val="en-US" w:eastAsia="zh-CN"/>
        </w:rPr>
        <w:t>9</w:t>
      </w:r>
      <w:r>
        <w:rPr>
          <w:rFonts w:hint="eastAsia" w:ascii="宋体" w:hAnsi="宋体"/>
          <w:b/>
          <w:bCs/>
          <w:sz w:val="44"/>
          <w:szCs w:val="44"/>
        </w:rPr>
        <w:t>年度</w:t>
      </w:r>
    </w:p>
    <w:p>
      <w:pPr>
        <w:spacing w:line="520" w:lineRule="exact"/>
        <w:jc w:val="center"/>
        <w:rPr>
          <w:b/>
          <w:bCs/>
          <w:sz w:val="44"/>
          <w:szCs w:val="44"/>
        </w:rPr>
      </w:pPr>
      <w:r>
        <w:rPr>
          <w:rFonts w:hint="eastAsia" w:ascii="宋体" w:hAnsi="宋体"/>
          <w:b/>
          <w:bCs/>
          <w:sz w:val="44"/>
          <w:szCs w:val="44"/>
        </w:rPr>
        <w:t>部</w:t>
      </w:r>
      <w:r>
        <w:rPr>
          <w:rFonts w:hint="eastAsia"/>
          <w:b/>
          <w:bCs/>
          <w:sz w:val="44"/>
          <w:szCs w:val="44"/>
        </w:rPr>
        <w:t>门整体支出绩效评价报告</w:t>
      </w: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both"/>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b/>
          <w:sz w:val="36"/>
          <w:szCs w:val="36"/>
        </w:rPr>
      </w:pPr>
      <w:r>
        <w:rPr>
          <w:rFonts w:hint="eastAsia"/>
          <w:b/>
          <w:sz w:val="36"/>
          <w:szCs w:val="36"/>
        </w:rPr>
        <w:t>报告单位：永州市强制隔离戒毒所</w:t>
      </w: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sectPr>
          <w:footerReference r:id="rId5" w:type="first"/>
          <w:footerReference r:id="rId3" w:type="default"/>
          <w:footerReference r:id="rId4" w:type="even"/>
          <w:pgSz w:w="11906" w:h="16838"/>
          <w:pgMar w:top="1440" w:right="1644" w:bottom="1440" w:left="1644" w:header="851" w:footer="992" w:gutter="0"/>
          <w:pgNumType w:fmt="numberInDash" w:start="1"/>
          <w:cols w:space="425" w:num="1"/>
          <w:docGrid w:type="lines" w:linePitch="312" w:charSpace="0"/>
        </w:sectPr>
      </w:pPr>
    </w:p>
    <w:p>
      <w:pPr>
        <w:spacing w:line="520" w:lineRule="exact"/>
        <w:jc w:val="center"/>
        <w:rPr>
          <w:sz w:val="44"/>
          <w:szCs w:val="44"/>
        </w:rPr>
      </w:pPr>
    </w:p>
    <w:p>
      <w:pPr>
        <w:spacing w:line="520" w:lineRule="exact"/>
        <w:jc w:val="center"/>
        <w:rPr>
          <w:rFonts w:hint="eastAsia"/>
          <w:b/>
          <w:bCs/>
          <w:sz w:val="36"/>
          <w:szCs w:val="36"/>
        </w:rPr>
      </w:pPr>
    </w:p>
    <w:p>
      <w:pPr>
        <w:spacing w:line="520" w:lineRule="exact"/>
        <w:jc w:val="center"/>
        <w:rPr>
          <w:b/>
          <w:bCs/>
          <w:sz w:val="36"/>
          <w:szCs w:val="36"/>
        </w:rPr>
      </w:pPr>
      <w:r>
        <w:rPr>
          <w:rFonts w:hint="eastAsia"/>
          <w:b/>
          <w:bCs/>
          <w:sz w:val="36"/>
          <w:szCs w:val="36"/>
        </w:rPr>
        <w:t>报 告 目 录</w:t>
      </w:r>
    </w:p>
    <w:p>
      <w:pPr>
        <w:spacing w:line="520" w:lineRule="exact"/>
        <w:jc w:val="center"/>
        <w:rPr>
          <w:b/>
          <w:bCs/>
          <w:sz w:val="36"/>
          <w:szCs w:val="36"/>
        </w:rPr>
      </w:pPr>
    </w:p>
    <w:p>
      <w:pPr>
        <w:spacing w:line="520" w:lineRule="exact"/>
        <w:jc w:val="center"/>
        <w:rPr>
          <w:b/>
          <w:bCs/>
          <w:sz w:val="36"/>
          <w:szCs w:val="36"/>
        </w:rPr>
      </w:pPr>
    </w:p>
    <w:p>
      <w:pPr>
        <w:numPr>
          <w:ilvl w:val="0"/>
          <w:numId w:val="1"/>
        </w:numPr>
        <w:spacing w:line="520" w:lineRule="exact"/>
        <w:rPr>
          <w:b/>
          <w:bCs/>
          <w:sz w:val="32"/>
          <w:szCs w:val="32"/>
        </w:rPr>
      </w:pPr>
      <w:r>
        <w:rPr>
          <w:rFonts w:hint="eastAsia"/>
          <w:b/>
          <w:bCs/>
          <w:sz w:val="32"/>
          <w:szCs w:val="32"/>
        </w:rPr>
        <w:t>报告封面及目录..........................................................1</w:t>
      </w:r>
    </w:p>
    <w:p>
      <w:pPr>
        <w:numPr>
          <w:ilvl w:val="0"/>
          <w:numId w:val="1"/>
        </w:numPr>
        <w:spacing w:line="520" w:lineRule="exact"/>
        <w:rPr>
          <w:b/>
          <w:bCs/>
          <w:sz w:val="32"/>
          <w:szCs w:val="32"/>
        </w:rPr>
      </w:pPr>
      <w:r>
        <w:rPr>
          <w:rFonts w:hint="eastAsia"/>
          <w:b/>
          <w:bCs/>
          <w:sz w:val="32"/>
          <w:szCs w:val="32"/>
        </w:rPr>
        <w:t>报告纲要.......................................................................</w:t>
      </w:r>
      <w:r>
        <w:rPr>
          <w:rFonts w:hint="eastAsia"/>
          <w:b/>
          <w:bCs/>
          <w:sz w:val="32"/>
          <w:szCs w:val="32"/>
          <w:lang w:val="en-US" w:eastAsia="zh-CN"/>
        </w:rPr>
        <w:t>2</w:t>
      </w:r>
    </w:p>
    <w:p>
      <w:pPr>
        <w:numPr>
          <w:ilvl w:val="0"/>
          <w:numId w:val="1"/>
        </w:numPr>
        <w:spacing w:line="520" w:lineRule="exact"/>
        <w:rPr>
          <w:b/>
          <w:bCs/>
          <w:sz w:val="32"/>
          <w:szCs w:val="32"/>
        </w:rPr>
      </w:pPr>
      <w:r>
        <w:rPr>
          <w:rFonts w:hint="eastAsia"/>
          <w:b/>
          <w:bCs/>
          <w:sz w:val="32"/>
          <w:szCs w:val="32"/>
        </w:rPr>
        <w:t>报告正文.......................................................................</w:t>
      </w:r>
      <w:r>
        <w:rPr>
          <w:rFonts w:hint="eastAsia"/>
          <w:b/>
          <w:bCs/>
          <w:sz w:val="32"/>
          <w:szCs w:val="32"/>
          <w:lang w:val="en-US" w:eastAsia="zh-CN"/>
        </w:rPr>
        <w:t>3</w:t>
      </w:r>
      <w:r>
        <w:rPr>
          <w:rFonts w:hint="eastAsia"/>
          <w:b/>
          <w:bCs/>
          <w:sz w:val="32"/>
          <w:szCs w:val="32"/>
        </w:rPr>
        <w:t>-</w:t>
      </w:r>
      <w:r>
        <w:rPr>
          <w:rFonts w:hint="eastAsia"/>
          <w:b/>
          <w:bCs/>
          <w:sz w:val="32"/>
          <w:szCs w:val="32"/>
          <w:lang w:val="en-US" w:eastAsia="zh-CN"/>
        </w:rPr>
        <w:t>9</w:t>
      </w:r>
    </w:p>
    <w:p>
      <w:pPr>
        <w:numPr>
          <w:ilvl w:val="0"/>
          <w:numId w:val="1"/>
        </w:numPr>
        <w:spacing w:line="520" w:lineRule="exact"/>
        <w:rPr>
          <w:b/>
          <w:bCs/>
          <w:sz w:val="36"/>
          <w:szCs w:val="36"/>
        </w:rPr>
      </w:pPr>
      <w:r>
        <w:rPr>
          <w:rFonts w:hint="eastAsia"/>
          <w:b/>
          <w:bCs/>
          <w:sz w:val="32"/>
          <w:szCs w:val="32"/>
        </w:rPr>
        <w:t>整体支出绩效评价表及基础数据表.........................</w:t>
      </w:r>
      <w:r>
        <w:rPr>
          <w:rFonts w:hint="eastAsia"/>
          <w:b/>
          <w:bCs/>
          <w:sz w:val="32"/>
          <w:szCs w:val="32"/>
          <w:lang w:val="en-US" w:eastAsia="zh-CN"/>
        </w:rPr>
        <w:t>10</w:t>
      </w:r>
      <w:r>
        <w:rPr>
          <w:rFonts w:hint="eastAsia"/>
          <w:b/>
          <w:bCs/>
          <w:sz w:val="32"/>
          <w:szCs w:val="32"/>
        </w:rPr>
        <w:t>-</w:t>
      </w:r>
      <w:r>
        <w:rPr>
          <w:rFonts w:hint="eastAsia"/>
          <w:b/>
          <w:bCs/>
          <w:sz w:val="32"/>
          <w:szCs w:val="32"/>
          <w:lang w:val="en-US" w:eastAsia="zh-CN"/>
        </w:rPr>
        <w:t>12</w:t>
      </w:r>
    </w:p>
    <w:p>
      <w:pPr>
        <w:tabs>
          <w:tab w:val="left" w:pos="2280"/>
        </w:tabs>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center"/>
        <w:rPr>
          <w:sz w:val="44"/>
          <w:szCs w:val="44"/>
        </w:rPr>
      </w:pPr>
    </w:p>
    <w:p>
      <w:pPr>
        <w:spacing w:line="520" w:lineRule="exact"/>
        <w:jc w:val="both"/>
        <w:rPr>
          <w:sz w:val="44"/>
          <w:szCs w:val="44"/>
        </w:rPr>
      </w:pPr>
    </w:p>
    <w:p>
      <w:pPr>
        <w:spacing w:line="520" w:lineRule="exact"/>
        <w:jc w:val="center"/>
        <w:rPr>
          <w:sz w:val="44"/>
          <w:szCs w:val="44"/>
        </w:rPr>
      </w:pPr>
    </w:p>
    <w:p>
      <w:pPr>
        <w:spacing w:line="520" w:lineRule="exact"/>
        <w:jc w:val="center"/>
        <w:rPr>
          <w:sz w:val="44"/>
          <w:szCs w:val="44"/>
        </w:rPr>
      </w:pPr>
    </w:p>
    <w:p>
      <w:pPr>
        <w:spacing w:line="360" w:lineRule="auto"/>
        <w:rPr>
          <w:rFonts w:ascii="宋体" w:hAnsi="宋体"/>
          <w:b/>
          <w:bCs/>
          <w:sz w:val="36"/>
          <w:szCs w:val="36"/>
        </w:rPr>
      </w:pPr>
    </w:p>
    <w:p>
      <w:pPr>
        <w:spacing w:line="360" w:lineRule="auto"/>
        <w:ind w:firstLine="3596" w:firstLineChars="995"/>
        <w:rPr>
          <w:rFonts w:ascii="宋体" w:hAnsi="宋体"/>
          <w:b/>
          <w:bCs/>
          <w:sz w:val="36"/>
          <w:szCs w:val="36"/>
        </w:rPr>
      </w:pPr>
    </w:p>
    <w:p>
      <w:pPr>
        <w:spacing w:line="360" w:lineRule="auto"/>
        <w:ind w:firstLine="3596" w:firstLineChars="995"/>
        <w:rPr>
          <w:rFonts w:hint="eastAsia" w:ascii="宋体" w:hAnsi="宋体"/>
          <w:b/>
          <w:bCs/>
          <w:sz w:val="36"/>
          <w:szCs w:val="36"/>
        </w:rPr>
        <w:sectPr>
          <w:footerReference r:id="rId6" w:type="default"/>
          <w:pgSz w:w="11906" w:h="16838"/>
          <w:pgMar w:top="1440" w:right="1644" w:bottom="1440" w:left="1644" w:header="851" w:footer="992" w:gutter="0"/>
          <w:pgNumType w:fmt="numberInDash" w:start="1"/>
          <w:cols w:space="425" w:num="1"/>
          <w:docGrid w:type="lines" w:linePitch="312" w:charSpace="0"/>
        </w:sectPr>
      </w:pPr>
    </w:p>
    <w:p>
      <w:pPr>
        <w:spacing w:line="360" w:lineRule="auto"/>
        <w:ind w:firstLine="3596" w:firstLineChars="995"/>
        <w:rPr>
          <w:rFonts w:hint="eastAsia" w:ascii="宋体" w:hAnsi="宋体"/>
          <w:b/>
          <w:bCs/>
          <w:sz w:val="36"/>
          <w:szCs w:val="36"/>
          <w:lang w:eastAsia="zh-CN"/>
        </w:rPr>
      </w:pPr>
    </w:p>
    <w:p>
      <w:pPr>
        <w:spacing w:line="360" w:lineRule="auto"/>
        <w:ind w:firstLine="3596" w:firstLineChars="995"/>
        <w:rPr>
          <w:rFonts w:hint="eastAsia" w:ascii="宋体" w:hAnsi="宋体" w:eastAsia="宋体"/>
          <w:b/>
          <w:bCs/>
          <w:sz w:val="36"/>
          <w:szCs w:val="36"/>
          <w:lang w:eastAsia="zh-CN"/>
        </w:rPr>
      </w:pPr>
      <w:r>
        <w:rPr>
          <w:rFonts w:hint="eastAsia" w:ascii="宋体" w:hAnsi="宋体"/>
          <w:b/>
          <w:bCs/>
          <w:sz w:val="36"/>
          <w:szCs w:val="36"/>
          <w:lang w:eastAsia="zh-CN"/>
        </w:rPr>
        <w:t>纲</w:t>
      </w:r>
      <w:r>
        <w:rPr>
          <w:rFonts w:hint="eastAsia" w:ascii="宋体" w:hAnsi="宋体"/>
          <w:b/>
          <w:bCs/>
          <w:sz w:val="36"/>
          <w:szCs w:val="36"/>
        </w:rPr>
        <w:t xml:space="preserve">   </w:t>
      </w:r>
      <w:r>
        <w:rPr>
          <w:rFonts w:hint="eastAsia" w:ascii="宋体" w:hAnsi="宋体"/>
          <w:b/>
          <w:bCs/>
          <w:sz w:val="36"/>
          <w:szCs w:val="36"/>
          <w:lang w:eastAsia="zh-CN"/>
        </w:rPr>
        <w:t>要</w:t>
      </w:r>
    </w:p>
    <w:p>
      <w:pPr>
        <w:pStyle w:val="5"/>
        <w:rPr>
          <w:rStyle w:val="10"/>
          <w:rFonts w:hint="eastAsia" w:eastAsia="宋体"/>
          <w:sz w:val="30"/>
          <w:szCs w:val="30"/>
          <w:u w:val="none"/>
          <w:lang w:eastAsia="zh-CN"/>
        </w:rPr>
      </w:pPr>
      <w:r>
        <w:rPr>
          <w:bCs/>
          <w:sz w:val="28"/>
          <w:szCs w:val="28"/>
        </w:rPr>
        <w:fldChar w:fldCharType="begin"/>
      </w:r>
      <w:r>
        <w:rPr>
          <w:bCs/>
          <w:sz w:val="28"/>
          <w:szCs w:val="28"/>
        </w:rPr>
        <w:instrText xml:space="preserve"> TOC \o "1-2" \h \z \u </w:instrText>
      </w:r>
      <w:r>
        <w:rPr>
          <w:bCs/>
          <w:sz w:val="28"/>
          <w:szCs w:val="28"/>
        </w:rPr>
        <w:fldChar w:fldCharType="separate"/>
      </w:r>
      <w:r>
        <w:fldChar w:fldCharType="begin"/>
      </w:r>
      <w:r>
        <w:instrText xml:space="preserve"> HYPERLINK \l "_Toc413785897" </w:instrText>
      </w:r>
      <w:r>
        <w:fldChar w:fldCharType="separate"/>
      </w:r>
      <w:r>
        <w:rPr>
          <w:rStyle w:val="10"/>
          <w:rFonts w:hint="eastAsia"/>
          <w:sz w:val="30"/>
          <w:szCs w:val="30"/>
          <w:u w:val="none"/>
        </w:rPr>
        <w:t>一、基本概况</w:t>
      </w:r>
      <w:r>
        <w:rPr>
          <w:rStyle w:val="10"/>
          <w:sz w:val="30"/>
          <w:szCs w:val="30"/>
          <w:u w:val="none"/>
        </w:rPr>
        <w:tab/>
      </w:r>
      <w:r>
        <w:rPr>
          <w:rStyle w:val="10"/>
          <w:sz w:val="30"/>
          <w:szCs w:val="30"/>
          <w:u w:val="none"/>
        </w:rPr>
        <w:fldChar w:fldCharType="end"/>
      </w:r>
      <w:r>
        <w:rPr>
          <w:rStyle w:val="10"/>
          <w:rFonts w:hint="eastAsia"/>
          <w:sz w:val="30"/>
          <w:szCs w:val="30"/>
          <w:u w:val="none"/>
          <w:lang w:val="en-US" w:eastAsia="zh-CN"/>
        </w:rPr>
        <w:t>3</w:t>
      </w:r>
    </w:p>
    <w:p>
      <w:pPr>
        <w:pStyle w:val="6"/>
        <w:tabs>
          <w:tab w:val="right" w:leader="dot" w:pos="8296"/>
        </w:tabs>
        <w:spacing w:line="360" w:lineRule="auto"/>
        <w:rPr>
          <w:rStyle w:val="10"/>
          <w:rFonts w:hint="eastAsia" w:eastAsia="宋体"/>
          <w:sz w:val="30"/>
          <w:szCs w:val="30"/>
          <w:u w:val="none"/>
          <w:lang w:eastAsia="zh-CN"/>
        </w:rPr>
      </w:pPr>
      <w:r>
        <w:fldChar w:fldCharType="begin"/>
      </w:r>
      <w:r>
        <w:instrText xml:space="preserve"> HYPERLINK \l "_Toc413785898" </w:instrText>
      </w:r>
      <w:r>
        <w:fldChar w:fldCharType="separate"/>
      </w:r>
      <w:r>
        <w:rPr>
          <w:rStyle w:val="10"/>
          <w:rFonts w:hint="eastAsia" w:ascii="宋体" w:hAnsi="宋体"/>
          <w:sz w:val="30"/>
          <w:szCs w:val="30"/>
          <w:u w:val="none"/>
        </w:rPr>
        <w:t>1、机构设置和人员编制</w:t>
      </w:r>
      <w:r>
        <w:rPr>
          <w:rStyle w:val="10"/>
          <w:sz w:val="30"/>
          <w:szCs w:val="30"/>
          <w:u w:val="none"/>
        </w:rPr>
        <w:tab/>
      </w:r>
      <w:r>
        <w:rPr>
          <w:rStyle w:val="10"/>
          <w:sz w:val="30"/>
          <w:szCs w:val="30"/>
          <w:u w:val="none"/>
        </w:rPr>
        <w:fldChar w:fldCharType="end"/>
      </w:r>
      <w:r>
        <w:rPr>
          <w:rStyle w:val="10"/>
          <w:rFonts w:hint="eastAsia" w:ascii="宋体" w:hAnsi="宋体"/>
          <w:sz w:val="30"/>
          <w:szCs w:val="30"/>
          <w:u w:val="none"/>
          <w:lang w:val="en-US" w:eastAsia="zh-CN"/>
        </w:rPr>
        <w:t>3</w:t>
      </w:r>
    </w:p>
    <w:p>
      <w:pPr>
        <w:pStyle w:val="6"/>
        <w:tabs>
          <w:tab w:val="right" w:leader="dot" w:pos="8296"/>
        </w:tabs>
        <w:spacing w:line="360" w:lineRule="auto"/>
        <w:rPr>
          <w:rStyle w:val="10"/>
          <w:rFonts w:hint="eastAsia" w:eastAsia="宋体"/>
          <w:sz w:val="30"/>
          <w:szCs w:val="30"/>
          <w:u w:val="none"/>
          <w:lang w:eastAsia="zh-CN"/>
        </w:rPr>
      </w:pPr>
      <w:r>
        <w:fldChar w:fldCharType="begin"/>
      </w:r>
      <w:r>
        <w:instrText xml:space="preserve"> HYPERLINK \l "_Toc413785900" </w:instrText>
      </w:r>
      <w:r>
        <w:fldChar w:fldCharType="separate"/>
      </w:r>
      <w:r>
        <w:rPr>
          <w:rStyle w:val="10"/>
          <w:rFonts w:hint="eastAsia" w:ascii="宋体" w:hAnsi="宋体"/>
          <w:sz w:val="30"/>
          <w:szCs w:val="30"/>
          <w:u w:val="none"/>
        </w:rPr>
        <w:t>2、基本职能和主要工作职责</w:t>
      </w:r>
      <w:r>
        <w:rPr>
          <w:rStyle w:val="10"/>
          <w:sz w:val="30"/>
          <w:szCs w:val="30"/>
          <w:u w:val="none"/>
        </w:rPr>
        <w:tab/>
      </w:r>
      <w:r>
        <w:rPr>
          <w:rStyle w:val="10"/>
          <w:sz w:val="30"/>
          <w:szCs w:val="30"/>
          <w:u w:val="none"/>
        </w:rPr>
        <w:fldChar w:fldCharType="end"/>
      </w:r>
      <w:r>
        <w:rPr>
          <w:rStyle w:val="10"/>
          <w:rFonts w:hint="eastAsia" w:ascii="宋体" w:hAnsi="宋体"/>
          <w:sz w:val="30"/>
          <w:szCs w:val="30"/>
          <w:u w:val="none"/>
          <w:lang w:val="en-US" w:eastAsia="zh-CN"/>
        </w:rPr>
        <w:t>3</w:t>
      </w:r>
    </w:p>
    <w:p>
      <w:pPr>
        <w:pStyle w:val="6"/>
        <w:tabs>
          <w:tab w:val="right" w:leader="dot" w:pos="8296"/>
        </w:tabs>
        <w:spacing w:line="360" w:lineRule="auto"/>
        <w:rPr>
          <w:rStyle w:val="10"/>
          <w:sz w:val="30"/>
          <w:szCs w:val="30"/>
          <w:u w:val="none"/>
        </w:rPr>
      </w:pPr>
      <w:r>
        <w:fldChar w:fldCharType="begin"/>
      </w:r>
      <w:r>
        <w:instrText xml:space="preserve"> HYPERLINK \l "_Toc413785901" </w:instrText>
      </w:r>
      <w:r>
        <w:fldChar w:fldCharType="separate"/>
      </w:r>
      <w:r>
        <w:rPr>
          <w:rStyle w:val="10"/>
          <w:rFonts w:hint="eastAsia" w:ascii="宋体" w:hAnsi="宋体"/>
          <w:sz w:val="30"/>
          <w:szCs w:val="30"/>
          <w:u w:val="none"/>
        </w:rPr>
        <w:t>3、制度建设</w:t>
      </w:r>
      <w:r>
        <w:rPr>
          <w:rStyle w:val="10"/>
          <w:sz w:val="30"/>
          <w:szCs w:val="30"/>
          <w:u w:val="none"/>
        </w:rPr>
        <w:tab/>
      </w:r>
      <w:r>
        <w:rPr>
          <w:rStyle w:val="10"/>
          <w:rFonts w:hint="eastAsia"/>
          <w:sz w:val="30"/>
          <w:szCs w:val="30"/>
          <w:u w:val="none"/>
          <w:lang w:val="en-US" w:eastAsia="zh-CN"/>
        </w:rPr>
        <w:t>3</w:t>
      </w:r>
      <w:r>
        <w:rPr>
          <w:rStyle w:val="10"/>
          <w:rFonts w:hint="eastAsia"/>
          <w:sz w:val="30"/>
          <w:szCs w:val="30"/>
          <w:u w:val="none"/>
        </w:rPr>
        <w:fldChar w:fldCharType="end"/>
      </w:r>
    </w:p>
    <w:p>
      <w:pPr>
        <w:pStyle w:val="5"/>
        <w:rPr>
          <w:rStyle w:val="10"/>
          <w:b w:val="0"/>
          <w:sz w:val="30"/>
          <w:szCs w:val="30"/>
          <w:u w:val="none"/>
        </w:rPr>
      </w:pPr>
      <w:r>
        <w:fldChar w:fldCharType="begin"/>
      </w:r>
      <w:r>
        <w:instrText xml:space="preserve"> HYPERLINK \l "_Toc413785902" </w:instrText>
      </w:r>
      <w:r>
        <w:fldChar w:fldCharType="separate"/>
      </w:r>
      <w:r>
        <w:rPr>
          <w:rStyle w:val="10"/>
          <w:rFonts w:hint="eastAsia"/>
          <w:sz w:val="30"/>
          <w:szCs w:val="30"/>
          <w:u w:val="none"/>
        </w:rPr>
        <w:t>二、</w:t>
      </w:r>
      <w:r>
        <w:rPr>
          <w:rFonts w:hint="eastAsia" w:asciiTheme="majorEastAsia" w:hAnsiTheme="majorEastAsia" w:eastAsiaTheme="majorEastAsia"/>
          <w:sz w:val="30"/>
          <w:szCs w:val="30"/>
        </w:rPr>
        <w:t>部门整体支出资金来源及范围</w:t>
      </w:r>
      <w:r>
        <w:rPr>
          <w:rStyle w:val="10"/>
          <w:b w:val="0"/>
          <w:sz w:val="30"/>
          <w:szCs w:val="30"/>
          <w:u w:val="none"/>
        </w:rPr>
        <w:tab/>
      </w:r>
      <w:r>
        <w:rPr>
          <w:rStyle w:val="10"/>
          <w:rFonts w:hint="eastAsia"/>
          <w:sz w:val="30"/>
          <w:szCs w:val="30"/>
          <w:u w:val="none"/>
          <w:lang w:val="en-US" w:eastAsia="zh-CN"/>
        </w:rPr>
        <w:t>4</w:t>
      </w:r>
      <w:r>
        <w:rPr>
          <w:rStyle w:val="10"/>
          <w:rFonts w:hint="eastAsia"/>
          <w:sz w:val="30"/>
          <w:szCs w:val="30"/>
          <w:u w:val="none"/>
        </w:rPr>
        <w:fldChar w:fldCharType="end"/>
      </w:r>
    </w:p>
    <w:p>
      <w:pPr>
        <w:pStyle w:val="5"/>
        <w:rPr>
          <w:rStyle w:val="10"/>
          <w:sz w:val="30"/>
          <w:szCs w:val="30"/>
          <w:u w:val="none"/>
        </w:rPr>
      </w:pPr>
      <w:r>
        <w:fldChar w:fldCharType="begin"/>
      </w:r>
      <w:r>
        <w:instrText xml:space="preserve"> HYPERLINK \l "_Toc413785905" </w:instrText>
      </w:r>
      <w:r>
        <w:fldChar w:fldCharType="separate"/>
      </w:r>
      <w:r>
        <w:rPr>
          <w:rStyle w:val="10"/>
          <w:rFonts w:hint="eastAsia"/>
          <w:sz w:val="30"/>
          <w:szCs w:val="30"/>
          <w:u w:val="none"/>
        </w:rPr>
        <w:t>三、部门整体支出使用和管理情况</w:t>
      </w:r>
      <w:r>
        <w:rPr>
          <w:rStyle w:val="10"/>
          <w:sz w:val="30"/>
          <w:szCs w:val="30"/>
          <w:u w:val="none"/>
        </w:rPr>
        <w:tab/>
      </w:r>
      <w:r>
        <w:rPr>
          <w:rStyle w:val="10"/>
          <w:rFonts w:hint="eastAsia"/>
          <w:sz w:val="30"/>
          <w:szCs w:val="30"/>
          <w:u w:val="none"/>
          <w:lang w:val="en-US" w:eastAsia="zh-CN"/>
        </w:rPr>
        <w:t>5</w:t>
      </w:r>
      <w:r>
        <w:rPr>
          <w:rStyle w:val="10"/>
          <w:rFonts w:hint="eastAsia"/>
          <w:sz w:val="30"/>
          <w:szCs w:val="30"/>
          <w:u w:val="none"/>
        </w:rPr>
        <w:fldChar w:fldCharType="end"/>
      </w:r>
    </w:p>
    <w:p>
      <w:pPr>
        <w:pStyle w:val="6"/>
        <w:tabs>
          <w:tab w:val="right" w:leader="dot" w:pos="8296"/>
        </w:tabs>
        <w:spacing w:line="360" w:lineRule="auto"/>
        <w:rPr>
          <w:rStyle w:val="10"/>
          <w:rFonts w:ascii="宋体" w:hAnsi="宋体"/>
          <w:sz w:val="30"/>
          <w:szCs w:val="30"/>
          <w:u w:val="none"/>
        </w:rPr>
      </w:pPr>
      <w:r>
        <w:fldChar w:fldCharType="begin"/>
      </w:r>
      <w:r>
        <w:instrText xml:space="preserve"> HYPERLINK \l "_Toc413785906" </w:instrText>
      </w:r>
      <w:r>
        <w:fldChar w:fldCharType="separate"/>
      </w:r>
      <w:r>
        <w:rPr>
          <w:rStyle w:val="10"/>
          <w:rFonts w:hint="eastAsia" w:ascii="宋体" w:hAnsi="宋体"/>
          <w:sz w:val="30"/>
          <w:szCs w:val="30"/>
          <w:u w:val="none"/>
        </w:rPr>
        <w:t>1、基本支出</w:t>
      </w:r>
      <w:r>
        <w:rPr>
          <w:rStyle w:val="10"/>
          <w:sz w:val="30"/>
          <w:szCs w:val="30"/>
          <w:u w:val="none"/>
        </w:rPr>
        <w:tab/>
      </w:r>
      <w:r>
        <w:rPr>
          <w:rStyle w:val="10"/>
          <w:rFonts w:hint="eastAsia"/>
          <w:sz w:val="30"/>
          <w:szCs w:val="30"/>
          <w:u w:val="none"/>
          <w:lang w:val="en-US" w:eastAsia="zh-CN"/>
        </w:rPr>
        <w:t>5</w:t>
      </w:r>
      <w:r>
        <w:rPr>
          <w:rStyle w:val="10"/>
          <w:rFonts w:hint="eastAsia"/>
          <w:sz w:val="30"/>
          <w:szCs w:val="30"/>
          <w:u w:val="none"/>
        </w:rPr>
        <w:fldChar w:fldCharType="end"/>
      </w:r>
    </w:p>
    <w:p>
      <w:pPr>
        <w:pStyle w:val="6"/>
        <w:tabs>
          <w:tab w:val="right" w:leader="dot" w:pos="8296"/>
        </w:tabs>
        <w:spacing w:line="360" w:lineRule="auto"/>
        <w:rPr>
          <w:rStyle w:val="10"/>
          <w:sz w:val="30"/>
          <w:szCs w:val="30"/>
          <w:u w:val="none"/>
        </w:rPr>
      </w:pPr>
      <w:r>
        <w:fldChar w:fldCharType="begin"/>
      </w:r>
      <w:r>
        <w:instrText xml:space="preserve"> HYPERLINK \l "_Toc413785907" </w:instrText>
      </w:r>
      <w:r>
        <w:fldChar w:fldCharType="separate"/>
      </w:r>
      <w:r>
        <w:rPr>
          <w:rStyle w:val="10"/>
          <w:rFonts w:hint="eastAsia" w:ascii="宋体" w:hAnsi="宋体"/>
          <w:sz w:val="30"/>
          <w:szCs w:val="30"/>
          <w:u w:val="none"/>
        </w:rPr>
        <w:t>2、</w:t>
      </w:r>
      <w:r>
        <w:rPr>
          <w:rStyle w:val="10"/>
          <w:rFonts w:ascii="宋体" w:hAnsi="宋体"/>
          <w:sz w:val="30"/>
          <w:szCs w:val="30"/>
          <w:u w:val="none"/>
        </w:rPr>
        <w:t>“</w:t>
      </w:r>
      <w:r>
        <w:rPr>
          <w:rStyle w:val="10"/>
          <w:rFonts w:hint="eastAsia" w:ascii="宋体" w:hAnsi="宋体"/>
          <w:sz w:val="30"/>
          <w:szCs w:val="30"/>
          <w:u w:val="none"/>
        </w:rPr>
        <w:t>三公经费</w:t>
      </w:r>
      <w:r>
        <w:rPr>
          <w:rStyle w:val="10"/>
          <w:rFonts w:ascii="宋体" w:hAnsi="宋体"/>
          <w:sz w:val="30"/>
          <w:szCs w:val="30"/>
          <w:u w:val="none"/>
        </w:rPr>
        <w:t>”</w:t>
      </w:r>
      <w:r>
        <w:rPr>
          <w:rStyle w:val="10"/>
          <w:sz w:val="30"/>
          <w:szCs w:val="30"/>
          <w:u w:val="none"/>
        </w:rPr>
        <w:tab/>
      </w:r>
      <w:r>
        <w:rPr>
          <w:rStyle w:val="10"/>
          <w:rFonts w:hint="eastAsia"/>
          <w:sz w:val="30"/>
          <w:szCs w:val="30"/>
          <w:u w:val="none"/>
        </w:rPr>
        <w:t>6</w:t>
      </w:r>
      <w:r>
        <w:rPr>
          <w:rStyle w:val="10"/>
          <w:rFonts w:hint="eastAsia"/>
          <w:sz w:val="30"/>
          <w:szCs w:val="30"/>
          <w:u w:val="none"/>
        </w:rPr>
        <w:fldChar w:fldCharType="end"/>
      </w:r>
    </w:p>
    <w:p>
      <w:pPr>
        <w:pStyle w:val="6"/>
        <w:tabs>
          <w:tab w:val="right" w:leader="dot" w:pos="8296"/>
        </w:tabs>
        <w:spacing w:line="360" w:lineRule="auto"/>
        <w:rPr>
          <w:sz w:val="30"/>
          <w:szCs w:val="30"/>
        </w:rPr>
      </w:pPr>
      <w:r>
        <w:fldChar w:fldCharType="begin"/>
      </w:r>
      <w:r>
        <w:instrText xml:space="preserve"> HYPERLINK \l "_Toc413785908" </w:instrText>
      </w:r>
      <w:r>
        <w:fldChar w:fldCharType="separate"/>
      </w:r>
      <w:r>
        <w:rPr>
          <w:rStyle w:val="10"/>
          <w:rFonts w:hint="eastAsia" w:ascii="宋体" w:hAnsi="宋体"/>
          <w:sz w:val="30"/>
          <w:szCs w:val="30"/>
          <w:u w:val="none"/>
        </w:rPr>
        <w:t>3、项目资金</w:t>
      </w:r>
      <w:r>
        <w:rPr>
          <w:rStyle w:val="10"/>
          <w:sz w:val="30"/>
          <w:szCs w:val="30"/>
          <w:u w:val="none"/>
        </w:rPr>
        <w:tab/>
      </w:r>
      <w:r>
        <w:rPr>
          <w:rStyle w:val="10"/>
          <w:rFonts w:hint="eastAsia"/>
          <w:sz w:val="30"/>
          <w:szCs w:val="30"/>
          <w:u w:val="none"/>
          <w:lang w:val="en-US" w:eastAsia="zh-CN"/>
        </w:rPr>
        <w:t>6</w:t>
      </w:r>
      <w:r>
        <w:rPr>
          <w:rStyle w:val="10"/>
          <w:rFonts w:hint="eastAsia"/>
          <w:sz w:val="30"/>
          <w:szCs w:val="30"/>
          <w:u w:val="none"/>
        </w:rPr>
        <w:fldChar w:fldCharType="end"/>
      </w:r>
    </w:p>
    <w:p>
      <w:pPr>
        <w:pStyle w:val="6"/>
        <w:tabs>
          <w:tab w:val="right" w:leader="dot" w:pos="8296"/>
        </w:tabs>
        <w:spacing w:line="360" w:lineRule="auto"/>
        <w:rPr>
          <w:sz w:val="30"/>
          <w:szCs w:val="30"/>
        </w:rPr>
      </w:pPr>
      <w:r>
        <w:fldChar w:fldCharType="begin"/>
      </w:r>
      <w:r>
        <w:instrText xml:space="preserve"> HYPERLINK \l "_Toc413785908" </w:instrText>
      </w:r>
      <w:r>
        <w:fldChar w:fldCharType="separate"/>
      </w:r>
      <w:r>
        <w:rPr>
          <w:rStyle w:val="10"/>
          <w:rFonts w:hint="eastAsia" w:ascii="宋体" w:hAnsi="宋体"/>
          <w:sz w:val="30"/>
          <w:szCs w:val="30"/>
          <w:u w:val="none"/>
        </w:rPr>
        <w:t>4、部门整体支出管理情况</w:t>
      </w:r>
      <w:r>
        <w:rPr>
          <w:rStyle w:val="10"/>
          <w:sz w:val="30"/>
          <w:szCs w:val="30"/>
          <w:u w:val="none"/>
        </w:rPr>
        <w:tab/>
      </w:r>
      <w:r>
        <w:rPr>
          <w:rStyle w:val="10"/>
          <w:rFonts w:hint="eastAsia"/>
          <w:sz w:val="30"/>
          <w:szCs w:val="30"/>
          <w:u w:val="none"/>
          <w:lang w:val="en-US" w:eastAsia="zh-CN"/>
        </w:rPr>
        <w:t>6</w:t>
      </w:r>
      <w:r>
        <w:rPr>
          <w:rStyle w:val="10"/>
          <w:rFonts w:hint="eastAsia"/>
          <w:sz w:val="30"/>
          <w:szCs w:val="30"/>
          <w:u w:val="none"/>
        </w:rPr>
        <w:fldChar w:fldCharType="end"/>
      </w:r>
    </w:p>
    <w:p>
      <w:pPr>
        <w:pStyle w:val="5"/>
        <w:rPr>
          <w:rStyle w:val="10"/>
          <w:sz w:val="30"/>
          <w:szCs w:val="30"/>
          <w:u w:val="none"/>
        </w:rPr>
      </w:pPr>
      <w:r>
        <w:fldChar w:fldCharType="begin"/>
      </w:r>
      <w:r>
        <w:instrText xml:space="preserve"> HYPERLINK \l "_Toc413785910" </w:instrText>
      </w:r>
      <w:r>
        <w:fldChar w:fldCharType="separate"/>
      </w:r>
      <w:r>
        <w:rPr>
          <w:rStyle w:val="10"/>
          <w:rFonts w:hint="eastAsia"/>
          <w:sz w:val="30"/>
          <w:szCs w:val="30"/>
          <w:u w:val="none"/>
        </w:rPr>
        <w:t>四、部门整体支出绩效情况</w:t>
      </w:r>
      <w:r>
        <w:rPr>
          <w:rStyle w:val="10"/>
          <w:sz w:val="30"/>
          <w:szCs w:val="30"/>
          <w:u w:val="none"/>
        </w:rPr>
        <w:tab/>
      </w:r>
      <w:r>
        <w:rPr>
          <w:rStyle w:val="10"/>
          <w:rFonts w:hint="eastAsia"/>
          <w:sz w:val="30"/>
          <w:szCs w:val="30"/>
          <w:u w:val="none"/>
        </w:rPr>
        <w:t>7</w:t>
      </w:r>
      <w:r>
        <w:rPr>
          <w:rStyle w:val="10"/>
          <w:rFonts w:hint="eastAsia"/>
          <w:sz w:val="30"/>
          <w:szCs w:val="30"/>
          <w:u w:val="none"/>
        </w:rPr>
        <w:fldChar w:fldCharType="end"/>
      </w:r>
    </w:p>
    <w:p>
      <w:pPr>
        <w:pStyle w:val="6"/>
        <w:tabs>
          <w:tab w:val="right" w:leader="dot" w:pos="8296"/>
        </w:tabs>
        <w:spacing w:line="360" w:lineRule="auto"/>
        <w:rPr>
          <w:rStyle w:val="10"/>
          <w:rFonts w:ascii="宋体" w:hAnsi="宋体"/>
          <w:sz w:val="30"/>
          <w:szCs w:val="30"/>
          <w:u w:val="none"/>
        </w:rPr>
      </w:pPr>
      <w:r>
        <w:fldChar w:fldCharType="begin"/>
      </w:r>
      <w:r>
        <w:instrText xml:space="preserve"> HYPERLINK \l "_Toc413785911" </w:instrText>
      </w:r>
      <w:r>
        <w:fldChar w:fldCharType="separate"/>
      </w:r>
      <w:r>
        <w:rPr>
          <w:rStyle w:val="10"/>
          <w:rFonts w:hint="eastAsia" w:ascii="宋体" w:hAnsi="宋体"/>
          <w:sz w:val="30"/>
          <w:szCs w:val="30"/>
          <w:u w:val="none"/>
        </w:rPr>
        <w:t>1、</w:t>
      </w:r>
      <w:r>
        <w:rPr>
          <w:rFonts w:hint="eastAsia" w:ascii="Arial" w:hAnsi="宋体" w:cs="Arial"/>
          <w:sz w:val="30"/>
          <w:szCs w:val="30"/>
        </w:rPr>
        <w:t>绩效目标及完成情况</w:t>
      </w:r>
      <w:r>
        <w:rPr>
          <w:rStyle w:val="10"/>
          <w:sz w:val="30"/>
          <w:szCs w:val="30"/>
          <w:u w:val="none"/>
        </w:rPr>
        <w:tab/>
      </w:r>
      <w:r>
        <w:rPr>
          <w:rStyle w:val="10"/>
          <w:rFonts w:hint="eastAsia"/>
          <w:sz w:val="30"/>
          <w:szCs w:val="30"/>
          <w:u w:val="none"/>
        </w:rPr>
        <w:t>7</w:t>
      </w:r>
      <w:r>
        <w:rPr>
          <w:rStyle w:val="10"/>
          <w:rFonts w:hint="eastAsia"/>
          <w:sz w:val="30"/>
          <w:szCs w:val="30"/>
          <w:u w:val="none"/>
        </w:rPr>
        <w:fldChar w:fldCharType="end"/>
      </w:r>
    </w:p>
    <w:p>
      <w:pPr>
        <w:pStyle w:val="6"/>
        <w:tabs>
          <w:tab w:val="right" w:leader="dot" w:pos="8296"/>
        </w:tabs>
        <w:spacing w:line="360" w:lineRule="auto"/>
        <w:rPr>
          <w:rStyle w:val="10"/>
          <w:sz w:val="30"/>
          <w:szCs w:val="30"/>
          <w:u w:val="none"/>
        </w:rPr>
      </w:pPr>
      <w:r>
        <w:fldChar w:fldCharType="begin"/>
      </w:r>
      <w:r>
        <w:instrText xml:space="preserve"> HYPERLINK \l "_Toc413785912" </w:instrText>
      </w:r>
      <w:r>
        <w:fldChar w:fldCharType="separate"/>
      </w:r>
      <w:r>
        <w:rPr>
          <w:rStyle w:val="10"/>
          <w:rFonts w:hint="eastAsia" w:ascii="宋体" w:hAnsi="宋体"/>
          <w:sz w:val="30"/>
          <w:szCs w:val="30"/>
          <w:u w:val="none"/>
        </w:rPr>
        <w:t>2、</w:t>
      </w:r>
      <w:r>
        <w:rPr>
          <w:rFonts w:hint="eastAsia" w:ascii="Arial" w:hAnsi="宋体" w:cs="Arial"/>
          <w:sz w:val="30"/>
          <w:szCs w:val="30"/>
        </w:rPr>
        <w:t>评价结果</w:t>
      </w:r>
      <w:r>
        <w:rPr>
          <w:rStyle w:val="10"/>
          <w:sz w:val="30"/>
          <w:szCs w:val="30"/>
          <w:u w:val="none"/>
        </w:rPr>
        <w:tab/>
      </w:r>
      <w:r>
        <w:rPr>
          <w:rStyle w:val="10"/>
          <w:rFonts w:hint="eastAsia"/>
          <w:sz w:val="30"/>
          <w:szCs w:val="30"/>
          <w:u w:val="none"/>
          <w:lang w:val="en-US" w:eastAsia="zh-CN"/>
        </w:rPr>
        <w:t>7</w:t>
      </w:r>
      <w:r>
        <w:rPr>
          <w:rStyle w:val="10"/>
          <w:rFonts w:hint="eastAsia"/>
          <w:sz w:val="30"/>
          <w:szCs w:val="30"/>
          <w:u w:val="none"/>
        </w:rPr>
        <w:fldChar w:fldCharType="end"/>
      </w:r>
    </w:p>
    <w:p>
      <w:pPr>
        <w:pStyle w:val="5"/>
        <w:rPr>
          <w:rStyle w:val="10"/>
          <w:sz w:val="30"/>
          <w:szCs w:val="30"/>
          <w:u w:val="none"/>
        </w:rPr>
      </w:pPr>
      <w:r>
        <w:fldChar w:fldCharType="begin"/>
      </w:r>
      <w:r>
        <w:instrText xml:space="preserve"> HYPERLINK \l "_Toc413785914" </w:instrText>
      </w:r>
      <w:r>
        <w:fldChar w:fldCharType="separate"/>
      </w:r>
      <w:r>
        <w:rPr>
          <w:rStyle w:val="10"/>
          <w:rFonts w:hint="eastAsia"/>
          <w:sz w:val="30"/>
          <w:szCs w:val="30"/>
          <w:u w:val="none"/>
        </w:rPr>
        <w:t>五、存在的主要问题</w:t>
      </w:r>
      <w:r>
        <w:rPr>
          <w:rStyle w:val="10"/>
          <w:sz w:val="30"/>
          <w:szCs w:val="30"/>
          <w:u w:val="none"/>
        </w:rPr>
        <w:tab/>
      </w:r>
      <w:r>
        <w:rPr>
          <w:rStyle w:val="10"/>
          <w:rFonts w:hint="eastAsia"/>
          <w:sz w:val="30"/>
          <w:szCs w:val="30"/>
          <w:u w:val="none"/>
          <w:lang w:val="en-US" w:eastAsia="zh-CN"/>
        </w:rPr>
        <w:t>7</w:t>
      </w:r>
      <w:r>
        <w:rPr>
          <w:rStyle w:val="10"/>
          <w:rFonts w:hint="eastAsia"/>
          <w:sz w:val="30"/>
          <w:szCs w:val="30"/>
          <w:u w:val="none"/>
        </w:rPr>
        <w:fldChar w:fldCharType="end"/>
      </w:r>
    </w:p>
    <w:p>
      <w:pPr>
        <w:pStyle w:val="5"/>
        <w:rPr>
          <w:rStyle w:val="10"/>
          <w:sz w:val="30"/>
          <w:szCs w:val="30"/>
          <w:u w:val="none"/>
        </w:rPr>
      </w:pPr>
      <w:r>
        <w:fldChar w:fldCharType="begin"/>
      </w:r>
      <w:r>
        <w:instrText xml:space="preserve"> HYPERLINK \l "_Toc413785917" </w:instrText>
      </w:r>
      <w:r>
        <w:fldChar w:fldCharType="separate"/>
      </w:r>
      <w:r>
        <w:rPr>
          <w:rStyle w:val="10"/>
          <w:rFonts w:hint="eastAsia"/>
          <w:sz w:val="30"/>
          <w:szCs w:val="30"/>
          <w:u w:val="none"/>
        </w:rPr>
        <w:t>六、改进措施和有关建议</w:t>
      </w:r>
      <w:r>
        <w:rPr>
          <w:rStyle w:val="10"/>
          <w:sz w:val="30"/>
          <w:szCs w:val="30"/>
          <w:u w:val="none"/>
        </w:rPr>
        <w:tab/>
      </w:r>
      <w:r>
        <w:rPr>
          <w:rStyle w:val="10"/>
          <w:rFonts w:hint="eastAsia"/>
          <w:sz w:val="30"/>
          <w:szCs w:val="30"/>
          <w:u w:val="none"/>
          <w:lang w:val="en-US" w:eastAsia="zh-CN"/>
        </w:rPr>
        <w:t>8</w:t>
      </w:r>
      <w:r>
        <w:rPr>
          <w:rStyle w:val="10"/>
          <w:rFonts w:hint="eastAsia"/>
          <w:sz w:val="30"/>
          <w:szCs w:val="30"/>
          <w:u w:val="none"/>
        </w:rPr>
        <w:fldChar w:fldCharType="end"/>
      </w:r>
    </w:p>
    <w:p>
      <w:pPr>
        <w:pStyle w:val="6"/>
        <w:tabs>
          <w:tab w:val="right" w:leader="dot" w:pos="8296"/>
        </w:tabs>
        <w:spacing w:line="360" w:lineRule="auto"/>
        <w:rPr>
          <w:rStyle w:val="10"/>
          <w:sz w:val="30"/>
          <w:szCs w:val="30"/>
          <w:u w:val="none"/>
        </w:rPr>
      </w:pPr>
      <w:r>
        <w:fldChar w:fldCharType="begin"/>
      </w:r>
      <w:r>
        <w:instrText xml:space="preserve"> HYPERLINK \l "_Toc413785918" </w:instrText>
      </w:r>
      <w:r>
        <w:fldChar w:fldCharType="separate"/>
      </w:r>
      <w:r>
        <w:rPr>
          <w:rStyle w:val="10"/>
          <w:rFonts w:hint="eastAsia" w:ascii="宋体" w:hAnsi="宋体"/>
          <w:sz w:val="30"/>
          <w:szCs w:val="30"/>
          <w:u w:val="none"/>
        </w:rPr>
        <w:t>1、</w:t>
      </w:r>
      <w:r>
        <w:rPr>
          <w:rFonts w:ascii="Arial" w:hAnsi="宋体" w:cs="Arial"/>
          <w:sz w:val="30"/>
          <w:szCs w:val="30"/>
        </w:rPr>
        <w:t>加强预算管理，严格执行</w:t>
      </w:r>
      <w:r>
        <w:rPr>
          <w:rFonts w:hint="eastAsia" w:ascii="Arial" w:hAnsi="宋体" w:cs="Arial"/>
          <w:sz w:val="30"/>
          <w:szCs w:val="30"/>
        </w:rPr>
        <w:t>《</w:t>
      </w:r>
      <w:r>
        <w:rPr>
          <w:rFonts w:ascii="Arial" w:hAnsi="宋体" w:cs="Arial"/>
          <w:sz w:val="30"/>
          <w:szCs w:val="30"/>
        </w:rPr>
        <w:t>预算法</w:t>
      </w:r>
      <w:r>
        <w:rPr>
          <w:rFonts w:hint="eastAsia" w:ascii="Arial" w:hAnsi="宋体" w:cs="Arial"/>
          <w:sz w:val="30"/>
          <w:szCs w:val="30"/>
        </w:rPr>
        <w:t>》</w:t>
      </w:r>
      <w:r>
        <w:rPr>
          <w:rStyle w:val="10"/>
          <w:sz w:val="30"/>
          <w:szCs w:val="30"/>
          <w:u w:val="none"/>
        </w:rPr>
        <w:tab/>
      </w:r>
      <w:r>
        <w:rPr>
          <w:rStyle w:val="10"/>
          <w:rFonts w:hint="eastAsia"/>
          <w:sz w:val="30"/>
          <w:szCs w:val="30"/>
          <w:u w:val="none"/>
          <w:lang w:val="en-US" w:eastAsia="zh-CN"/>
        </w:rPr>
        <w:t>8</w:t>
      </w:r>
      <w:r>
        <w:rPr>
          <w:rStyle w:val="10"/>
          <w:rFonts w:hint="eastAsia"/>
          <w:sz w:val="30"/>
          <w:szCs w:val="30"/>
          <w:u w:val="none"/>
        </w:rPr>
        <w:fldChar w:fldCharType="end"/>
      </w:r>
    </w:p>
    <w:p>
      <w:pPr>
        <w:pStyle w:val="6"/>
        <w:tabs>
          <w:tab w:val="right" w:leader="dot" w:pos="8296"/>
        </w:tabs>
        <w:spacing w:line="360" w:lineRule="auto"/>
        <w:rPr>
          <w:rStyle w:val="10"/>
          <w:rFonts w:ascii="宋体" w:hAnsi="宋体"/>
          <w:sz w:val="30"/>
          <w:szCs w:val="30"/>
          <w:u w:val="none"/>
        </w:rPr>
      </w:pPr>
      <w:r>
        <w:fldChar w:fldCharType="begin"/>
      </w:r>
      <w:r>
        <w:instrText xml:space="preserve"> HYPERLINK \l "_Toc413785919" </w:instrText>
      </w:r>
      <w:r>
        <w:fldChar w:fldCharType="separate"/>
      </w:r>
      <w:r>
        <w:rPr>
          <w:rStyle w:val="10"/>
          <w:rFonts w:hint="eastAsia" w:ascii="宋体" w:hAnsi="宋体"/>
          <w:sz w:val="30"/>
          <w:szCs w:val="30"/>
          <w:u w:val="none"/>
        </w:rPr>
        <w:t>2、加强项目资金管理，严格规范项目资金使用</w:t>
      </w:r>
      <w:r>
        <w:rPr>
          <w:rStyle w:val="10"/>
          <w:sz w:val="30"/>
          <w:szCs w:val="30"/>
          <w:u w:val="none"/>
        </w:rPr>
        <w:tab/>
      </w:r>
      <w:r>
        <w:rPr>
          <w:rStyle w:val="10"/>
          <w:rFonts w:hint="eastAsia"/>
          <w:sz w:val="30"/>
          <w:szCs w:val="30"/>
          <w:u w:val="none"/>
          <w:lang w:val="en-US" w:eastAsia="zh-CN"/>
        </w:rPr>
        <w:t>8</w:t>
      </w:r>
      <w:r>
        <w:rPr>
          <w:rStyle w:val="10"/>
          <w:rFonts w:hint="eastAsia"/>
          <w:sz w:val="30"/>
          <w:szCs w:val="30"/>
          <w:u w:val="none"/>
        </w:rPr>
        <w:fldChar w:fldCharType="end"/>
      </w:r>
    </w:p>
    <w:p>
      <w:pPr>
        <w:pStyle w:val="6"/>
        <w:tabs>
          <w:tab w:val="right" w:leader="dot" w:pos="8296"/>
        </w:tabs>
        <w:spacing w:line="360" w:lineRule="auto"/>
        <w:rPr>
          <w:rStyle w:val="10"/>
          <w:rFonts w:ascii="宋体" w:hAnsi="宋体"/>
          <w:sz w:val="30"/>
          <w:szCs w:val="30"/>
          <w:u w:val="none"/>
        </w:rPr>
      </w:pPr>
      <w:r>
        <w:fldChar w:fldCharType="begin"/>
      </w:r>
      <w:r>
        <w:instrText xml:space="preserve"> HYPERLINK \l "_Toc413785919" </w:instrText>
      </w:r>
      <w:r>
        <w:fldChar w:fldCharType="separate"/>
      </w:r>
      <w:r>
        <w:rPr>
          <w:rStyle w:val="10"/>
          <w:rFonts w:hint="eastAsia" w:ascii="宋体" w:hAnsi="宋体"/>
          <w:sz w:val="30"/>
          <w:szCs w:val="30"/>
          <w:u w:val="none"/>
        </w:rPr>
        <w:t>3、</w:t>
      </w:r>
      <w:r>
        <w:rPr>
          <w:rFonts w:hint="eastAsia" w:ascii="Arial" w:hAnsi="宋体" w:cs="Arial"/>
          <w:sz w:val="30"/>
          <w:szCs w:val="30"/>
        </w:rPr>
        <w:t>规范账务处理，提高财务信息质量</w:t>
      </w:r>
      <w:r>
        <w:rPr>
          <w:rStyle w:val="10"/>
          <w:sz w:val="30"/>
          <w:szCs w:val="30"/>
          <w:u w:val="none"/>
        </w:rPr>
        <w:tab/>
      </w:r>
      <w:r>
        <w:rPr>
          <w:rStyle w:val="10"/>
          <w:rFonts w:hint="eastAsia"/>
          <w:sz w:val="30"/>
          <w:szCs w:val="30"/>
          <w:u w:val="none"/>
          <w:lang w:val="en-US" w:eastAsia="zh-CN"/>
        </w:rPr>
        <w:t>9</w:t>
      </w:r>
      <w:r>
        <w:rPr>
          <w:rStyle w:val="10"/>
          <w:sz w:val="30"/>
          <w:szCs w:val="30"/>
          <w:u w:val="none"/>
        </w:rPr>
        <w:fldChar w:fldCharType="end"/>
      </w:r>
    </w:p>
    <w:p>
      <w:pPr>
        <w:pStyle w:val="6"/>
        <w:tabs>
          <w:tab w:val="right" w:leader="dot" w:pos="8296"/>
        </w:tabs>
        <w:spacing w:line="360" w:lineRule="auto"/>
        <w:rPr>
          <w:rStyle w:val="10"/>
          <w:rFonts w:ascii="宋体" w:hAnsi="宋体"/>
          <w:sz w:val="24"/>
          <w:u w:val="none"/>
        </w:rPr>
      </w:pPr>
      <w:r>
        <w:fldChar w:fldCharType="begin"/>
      </w:r>
      <w:r>
        <w:instrText xml:space="preserve"> HYPERLINK \l "_Toc413785919" </w:instrText>
      </w:r>
      <w:r>
        <w:fldChar w:fldCharType="separate"/>
      </w:r>
      <w:r>
        <w:rPr>
          <w:rStyle w:val="10"/>
          <w:rFonts w:hint="eastAsia" w:ascii="宋体" w:hAnsi="宋体"/>
          <w:sz w:val="30"/>
          <w:szCs w:val="30"/>
          <w:u w:val="none"/>
        </w:rPr>
        <w:t>4、</w:t>
      </w:r>
      <w:r>
        <w:rPr>
          <w:rFonts w:hint="eastAsia" w:ascii="Arial" w:hAnsi="宋体" w:cs="Arial"/>
          <w:sz w:val="30"/>
          <w:szCs w:val="30"/>
        </w:rPr>
        <w:t>严控“三公”经费支出</w:t>
      </w:r>
      <w:r>
        <w:rPr>
          <w:rStyle w:val="10"/>
          <w:sz w:val="30"/>
          <w:szCs w:val="30"/>
          <w:u w:val="none"/>
        </w:rPr>
        <w:tab/>
      </w:r>
      <w:r>
        <w:rPr>
          <w:rStyle w:val="10"/>
          <w:rFonts w:hint="eastAsia"/>
          <w:sz w:val="30"/>
          <w:szCs w:val="30"/>
          <w:u w:val="none"/>
          <w:lang w:val="en-US" w:eastAsia="zh-CN"/>
        </w:rPr>
        <w:t>9</w:t>
      </w:r>
      <w:r>
        <w:rPr>
          <w:rStyle w:val="10"/>
          <w:sz w:val="30"/>
          <w:szCs w:val="30"/>
          <w:u w:val="none"/>
        </w:rPr>
        <w:fldChar w:fldCharType="end"/>
      </w:r>
    </w:p>
    <w:p>
      <w:pPr>
        <w:sectPr>
          <w:footerReference r:id="rId7" w:type="default"/>
          <w:pgSz w:w="11906" w:h="16838"/>
          <w:pgMar w:top="1440" w:right="1644" w:bottom="1440" w:left="1644" w:header="851" w:footer="992" w:gutter="0"/>
          <w:pgNumType w:fmt="numberInDash"/>
          <w:cols w:space="425" w:num="1"/>
          <w:docGrid w:type="lines" w:linePitch="312" w:charSpace="0"/>
        </w:sectPr>
      </w:pPr>
    </w:p>
    <w:p>
      <w:pPr>
        <w:spacing w:line="520" w:lineRule="exact"/>
        <w:rPr>
          <w:sz w:val="44"/>
          <w:szCs w:val="44"/>
        </w:rPr>
      </w:pPr>
      <w:r>
        <w:rPr>
          <w:rFonts w:ascii="宋体" w:hAnsi="宋体"/>
          <w:b/>
          <w:bCs/>
          <w:sz w:val="28"/>
          <w:szCs w:val="28"/>
        </w:rPr>
        <w:fldChar w:fldCharType="end"/>
      </w:r>
    </w:p>
    <w:p>
      <w:pPr>
        <w:spacing w:line="520" w:lineRule="exact"/>
        <w:jc w:val="center"/>
        <w:rPr>
          <w:sz w:val="44"/>
          <w:szCs w:val="44"/>
        </w:rPr>
      </w:pPr>
    </w:p>
    <w:p>
      <w:pPr>
        <w:spacing w:line="520" w:lineRule="exact"/>
        <w:jc w:val="center"/>
        <w:rPr>
          <w:rFonts w:ascii="宋体" w:hAnsi="宋体"/>
          <w:bCs/>
          <w:sz w:val="44"/>
          <w:szCs w:val="44"/>
        </w:rPr>
      </w:pPr>
      <w:r>
        <w:rPr>
          <w:rFonts w:hint="eastAsia"/>
          <w:sz w:val="44"/>
          <w:szCs w:val="44"/>
        </w:rPr>
        <w:t>永州市强制隔离戒毒所</w:t>
      </w:r>
      <w:r>
        <w:rPr>
          <w:rFonts w:hint="eastAsia" w:ascii="宋体" w:hAnsi="宋体"/>
          <w:bCs/>
          <w:sz w:val="44"/>
          <w:szCs w:val="44"/>
        </w:rPr>
        <w:t>201</w:t>
      </w:r>
      <w:r>
        <w:rPr>
          <w:rFonts w:hint="eastAsia" w:ascii="宋体" w:hAnsi="宋体"/>
          <w:bCs/>
          <w:sz w:val="44"/>
          <w:szCs w:val="44"/>
          <w:lang w:val="en-US" w:eastAsia="zh-CN"/>
        </w:rPr>
        <w:t>9</w:t>
      </w:r>
      <w:r>
        <w:rPr>
          <w:rFonts w:hint="eastAsia" w:ascii="宋体" w:hAnsi="宋体"/>
          <w:bCs/>
          <w:sz w:val="44"/>
          <w:szCs w:val="44"/>
        </w:rPr>
        <w:t>年度</w:t>
      </w:r>
    </w:p>
    <w:p>
      <w:pPr>
        <w:spacing w:line="520" w:lineRule="exact"/>
        <w:jc w:val="center"/>
        <w:rPr>
          <w:bCs/>
          <w:sz w:val="44"/>
          <w:szCs w:val="44"/>
        </w:rPr>
      </w:pPr>
      <w:r>
        <w:rPr>
          <w:rFonts w:hint="eastAsia" w:ascii="宋体" w:hAnsi="宋体"/>
          <w:bCs/>
          <w:sz w:val="44"/>
          <w:szCs w:val="44"/>
        </w:rPr>
        <w:t>部</w:t>
      </w:r>
      <w:r>
        <w:rPr>
          <w:rFonts w:hint="eastAsia"/>
          <w:bCs/>
          <w:sz w:val="44"/>
          <w:szCs w:val="44"/>
        </w:rPr>
        <w:t>门整体支出绩效评价报告</w:t>
      </w:r>
    </w:p>
    <w:p/>
    <w:p>
      <w:pPr>
        <w:adjustRightInd w:val="0"/>
        <w:snapToGrid w:val="0"/>
        <w:spacing w:line="600" w:lineRule="exact"/>
        <w:ind w:firstLine="640"/>
        <w:rPr>
          <w:rFonts w:asciiTheme="majorEastAsia" w:hAnsiTheme="majorEastAsia" w:eastAsiaTheme="majorEastAsia"/>
          <w:b/>
          <w:bCs w:val="0"/>
          <w:i w:val="0"/>
          <w:iCs w:val="0"/>
          <w:sz w:val="32"/>
          <w:szCs w:val="32"/>
          <w:u w:val="single"/>
        </w:rPr>
      </w:pPr>
      <w:r>
        <w:rPr>
          <w:rFonts w:hint="eastAsia" w:asciiTheme="majorEastAsia" w:hAnsiTheme="majorEastAsia" w:eastAsiaTheme="majorEastAsia"/>
          <w:b/>
          <w:sz w:val="32"/>
          <w:szCs w:val="32"/>
        </w:rPr>
        <w:t>一、基本</w:t>
      </w:r>
      <w:r>
        <w:rPr>
          <w:rFonts w:asciiTheme="majorEastAsia" w:hAnsiTheme="majorEastAsia" w:eastAsiaTheme="majorEastAsia"/>
          <w:b/>
          <w:sz w:val="32"/>
          <w:szCs w:val="32"/>
        </w:rPr>
        <w:t>概况</w:t>
      </w:r>
    </w:p>
    <w:p>
      <w:pPr>
        <w:pageBreakBefore w:val="0"/>
        <w:kinsoku/>
        <w:wordWrap/>
        <w:overflowPunct/>
        <w:topLinePunct w:val="0"/>
        <w:autoSpaceDE/>
        <w:autoSpaceDN/>
        <w:bidi w:val="0"/>
        <w:spacing w:line="360" w:lineRule="auto"/>
        <w:ind w:firstLine="602" w:firstLineChars="200"/>
        <w:textAlignment w:val="auto"/>
        <w:rPr>
          <w:rFonts w:ascii="仿宋" w:hAnsi="仿宋" w:eastAsia="仿宋"/>
          <w:b/>
          <w:bCs w:val="0"/>
          <w:i w:val="0"/>
          <w:iCs w:val="0"/>
          <w:sz w:val="30"/>
          <w:szCs w:val="30"/>
          <w:u w:val="none"/>
        </w:rPr>
      </w:pPr>
      <w:r>
        <w:rPr>
          <w:rFonts w:hint="eastAsia" w:ascii="仿宋" w:hAnsi="仿宋" w:eastAsia="仿宋"/>
          <w:b/>
          <w:bCs w:val="0"/>
          <w:i w:val="0"/>
          <w:iCs w:val="0"/>
          <w:sz w:val="30"/>
          <w:szCs w:val="30"/>
          <w:u w:val="none"/>
        </w:rPr>
        <w:t>1、机构设置和人员编制</w:t>
      </w:r>
    </w:p>
    <w:p>
      <w:pPr>
        <w:pageBreakBefore w:val="0"/>
        <w:kinsoku/>
        <w:wordWrap/>
        <w:overflowPunct/>
        <w:topLinePunct w:val="0"/>
        <w:autoSpaceDE/>
        <w:autoSpaceDN/>
        <w:bidi w:val="0"/>
        <w:adjustRightInd w:val="0"/>
        <w:snapToGrid w:val="0"/>
        <w:spacing w:line="360" w:lineRule="auto"/>
        <w:ind w:firstLine="560"/>
        <w:textAlignment w:val="auto"/>
        <w:rPr>
          <w:rFonts w:ascii="仿宋" w:hAnsi="仿宋" w:eastAsia="仿宋"/>
          <w:sz w:val="30"/>
          <w:szCs w:val="30"/>
        </w:rPr>
      </w:pPr>
      <w:r>
        <w:rPr>
          <w:rFonts w:hint="eastAsia" w:ascii="仿宋" w:hAnsi="仿宋" w:eastAsia="仿宋"/>
          <w:sz w:val="30"/>
          <w:szCs w:val="30"/>
        </w:rPr>
        <w:t>永州市强制隔离戒毒所是全额预算拨款的正处级单位，行政编制数</w:t>
      </w:r>
      <w:r>
        <w:rPr>
          <w:rFonts w:hint="eastAsia" w:ascii="仿宋" w:hAnsi="仿宋" w:eastAsia="仿宋"/>
          <w:sz w:val="30"/>
          <w:szCs w:val="30"/>
          <w:lang w:val="en-US" w:eastAsia="zh-CN"/>
        </w:rPr>
        <w:t>100</w:t>
      </w:r>
      <w:r>
        <w:rPr>
          <w:rFonts w:hint="eastAsia" w:ascii="仿宋" w:hAnsi="仿宋" w:eastAsia="仿宋"/>
          <w:sz w:val="30"/>
          <w:szCs w:val="30"/>
        </w:rPr>
        <w:t>人，</w:t>
      </w:r>
      <w:r>
        <w:rPr>
          <w:rFonts w:hint="eastAsia" w:ascii="仿宋" w:hAnsi="仿宋" w:eastAsia="仿宋" w:cs="仿宋"/>
          <w:sz w:val="30"/>
          <w:szCs w:val="30"/>
        </w:rPr>
        <w:t>内设</w:t>
      </w:r>
      <w:r>
        <w:rPr>
          <w:rFonts w:hint="eastAsia" w:ascii="仿宋" w:hAnsi="仿宋" w:eastAsia="仿宋" w:cs="仿宋"/>
          <w:sz w:val="30"/>
          <w:szCs w:val="30"/>
          <w:lang w:eastAsia="zh-CN"/>
        </w:rPr>
        <w:t>六</w:t>
      </w:r>
      <w:r>
        <w:rPr>
          <w:rFonts w:hint="eastAsia" w:ascii="仿宋" w:hAnsi="仿宋" w:eastAsia="仿宋" w:cs="仿宋"/>
          <w:sz w:val="30"/>
          <w:szCs w:val="30"/>
        </w:rPr>
        <w:t>科</w:t>
      </w:r>
      <w:r>
        <w:rPr>
          <w:rFonts w:hint="eastAsia" w:ascii="仿宋" w:hAnsi="仿宋" w:eastAsia="仿宋" w:cs="仿宋"/>
          <w:sz w:val="30"/>
          <w:szCs w:val="30"/>
          <w:lang w:eastAsia="zh-CN"/>
        </w:rPr>
        <w:t>二</w:t>
      </w:r>
      <w:r>
        <w:rPr>
          <w:rFonts w:hint="eastAsia" w:ascii="仿宋" w:hAnsi="仿宋" w:eastAsia="仿宋" w:cs="仿宋"/>
          <w:sz w:val="30"/>
          <w:szCs w:val="30"/>
        </w:rPr>
        <w:t>室</w:t>
      </w:r>
      <w:r>
        <w:rPr>
          <w:rFonts w:hint="eastAsia" w:ascii="仿宋" w:hAnsi="仿宋" w:eastAsia="仿宋" w:cs="仿宋"/>
          <w:sz w:val="30"/>
          <w:szCs w:val="30"/>
          <w:lang w:eastAsia="zh-CN"/>
        </w:rPr>
        <w:t>一处</w:t>
      </w:r>
      <w:r>
        <w:rPr>
          <w:rFonts w:hint="eastAsia" w:ascii="仿宋" w:hAnsi="仿宋" w:eastAsia="仿宋" w:cs="仿宋"/>
          <w:sz w:val="30"/>
          <w:szCs w:val="30"/>
        </w:rPr>
        <w:t>，</w:t>
      </w:r>
      <w:r>
        <w:rPr>
          <w:rFonts w:hint="eastAsia" w:ascii="仿宋" w:hAnsi="仿宋" w:eastAsia="仿宋" w:cs="仿宋"/>
          <w:sz w:val="30"/>
          <w:szCs w:val="30"/>
          <w:lang w:eastAsia="zh-CN"/>
        </w:rPr>
        <w:t>五</w:t>
      </w:r>
      <w:r>
        <w:rPr>
          <w:rFonts w:hint="eastAsia" w:ascii="仿宋" w:hAnsi="仿宋" w:eastAsia="仿宋" w:cs="仿宋"/>
          <w:sz w:val="30"/>
          <w:szCs w:val="30"/>
        </w:rPr>
        <w:t>个大队</w:t>
      </w:r>
      <w:r>
        <w:rPr>
          <w:rFonts w:hint="eastAsia" w:ascii="仿宋" w:hAnsi="仿宋" w:eastAsia="仿宋"/>
          <w:sz w:val="30"/>
          <w:szCs w:val="30"/>
        </w:rPr>
        <w:t>，现有在职人员13</w:t>
      </w:r>
      <w:r>
        <w:rPr>
          <w:rFonts w:hint="eastAsia" w:ascii="仿宋" w:hAnsi="仿宋" w:eastAsia="仿宋"/>
          <w:sz w:val="30"/>
          <w:szCs w:val="30"/>
          <w:lang w:val="en-US" w:eastAsia="zh-CN"/>
        </w:rPr>
        <w:t>9</w:t>
      </w:r>
      <w:r>
        <w:rPr>
          <w:rFonts w:hint="eastAsia" w:ascii="仿宋" w:hAnsi="仿宋" w:eastAsia="仿宋"/>
          <w:sz w:val="30"/>
          <w:szCs w:val="30"/>
        </w:rPr>
        <w:t>人（其中正副处级</w:t>
      </w:r>
      <w:r>
        <w:rPr>
          <w:rFonts w:hint="eastAsia" w:ascii="仿宋" w:hAnsi="仿宋" w:eastAsia="仿宋"/>
          <w:sz w:val="30"/>
          <w:szCs w:val="30"/>
          <w:lang w:val="en-US" w:eastAsia="zh-CN"/>
        </w:rPr>
        <w:t>6</w:t>
      </w:r>
      <w:r>
        <w:rPr>
          <w:rFonts w:hint="eastAsia" w:ascii="仿宋" w:hAnsi="仿宋" w:eastAsia="仿宋"/>
          <w:sz w:val="30"/>
          <w:szCs w:val="30"/>
        </w:rPr>
        <w:t>人、正副科级5</w:t>
      </w:r>
      <w:r>
        <w:rPr>
          <w:rFonts w:hint="eastAsia" w:ascii="仿宋" w:hAnsi="仿宋" w:eastAsia="仿宋"/>
          <w:sz w:val="30"/>
          <w:szCs w:val="30"/>
          <w:lang w:val="en-US" w:eastAsia="zh-CN"/>
        </w:rPr>
        <w:t>7</w:t>
      </w:r>
      <w:r>
        <w:rPr>
          <w:rFonts w:hint="eastAsia" w:ascii="仿宋" w:hAnsi="仿宋" w:eastAsia="仿宋"/>
          <w:sz w:val="30"/>
          <w:szCs w:val="30"/>
        </w:rPr>
        <w:t>人、科员</w:t>
      </w:r>
      <w:r>
        <w:rPr>
          <w:rFonts w:hint="eastAsia" w:ascii="仿宋" w:hAnsi="仿宋" w:eastAsia="仿宋"/>
          <w:sz w:val="30"/>
          <w:szCs w:val="30"/>
          <w:lang w:val="en-US" w:eastAsia="zh-CN"/>
        </w:rPr>
        <w:t>55</w:t>
      </w:r>
      <w:r>
        <w:rPr>
          <w:rFonts w:hint="eastAsia" w:ascii="仿宋" w:hAnsi="仿宋" w:eastAsia="仿宋"/>
          <w:sz w:val="30"/>
          <w:szCs w:val="30"/>
        </w:rPr>
        <w:t>人、工勤2</w:t>
      </w:r>
      <w:r>
        <w:rPr>
          <w:rFonts w:hint="eastAsia" w:ascii="仿宋" w:hAnsi="仿宋" w:eastAsia="仿宋"/>
          <w:sz w:val="30"/>
          <w:szCs w:val="30"/>
          <w:lang w:val="en-US" w:eastAsia="zh-CN"/>
        </w:rPr>
        <w:t>1</w:t>
      </w:r>
      <w:r>
        <w:rPr>
          <w:rFonts w:hint="eastAsia" w:ascii="仿宋" w:hAnsi="仿宋" w:eastAsia="仿宋"/>
          <w:sz w:val="30"/>
          <w:szCs w:val="30"/>
        </w:rPr>
        <w:t>人</w:t>
      </w:r>
      <w:r>
        <w:rPr>
          <w:rFonts w:hint="eastAsia" w:ascii="仿宋" w:hAnsi="仿宋" w:eastAsia="仿宋"/>
          <w:sz w:val="30"/>
          <w:szCs w:val="30"/>
          <w:lang w:eastAsia="zh-CN"/>
        </w:rPr>
        <w:t>）</w:t>
      </w:r>
      <w:r>
        <w:rPr>
          <w:rFonts w:hint="eastAsia" w:ascii="仿宋" w:hAnsi="仿宋" w:eastAsia="仿宋"/>
          <w:sz w:val="30"/>
          <w:szCs w:val="30"/>
        </w:rPr>
        <w:t>临聘1</w:t>
      </w:r>
      <w:r>
        <w:rPr>
          <w:rFonts w:hint="eastAsia" w:ascii="仿宋" w:hAnsi="仿宋" w:eastAsia="仿宋"/>
          <w:sz w:val="30"/>
          <w:szCs w:val="30"/>
          <w:lang w:val="en-US" w:eastAsia="zh-CN"/>
        </w:rPr>
        <w:t>8</w:t>
      </w:r>
      <w:r>
        <w:rPr>
          <w:rFonts w:hint="eastAsia" w:ascii="仿宋" w:hAnsi="仿宋" w:eastAsia="仿宋"/>
          <w:sz w:val="30"/>
          <w:szCs w:val="30"/>
        </w:rPr>
        <w:t>人，退休</w:t>
      </w:r>
      <w:r>
        <w:rPr>
          <w:rFonts w:hint="eastAsia" w:ascii="仿宋" w:hAnsi="仿宋" w:eastAsia="仿宋"/>
          <w:sz w:val="30"/>
          <w:szCs w:val="30"/>
          <w:lang w:val="en-US" w:eastAsia="zh-CN"/>
        </w:rPr>
        <w:t>80</w:t>
      </w:r>
      <w:r>
        <w:rPr>
          <w:rFonts w:hint="eastAsia" w:ascii="仿宋" w:hAnsi="仿宋" w:eastAsia="仿宋"/>
          <w:sz w:val="30"/>
          <w:szCs w:val="30"/>
        </w:rPr>
        <w:t>人，</w:t>
      </w:r>
      <w:r>
        <w:rPr>
          <w:rFonts w:hint="eastAsia" w:ascii="仿宋" w:hAnsi="仿宋" w:eastAsia="仿宋" w:cs="仿宋"/>
          <w:sz w:val="30"/>
          <w:szCs w:val="30"/>
        </w:rPr>
        <w:t>合计</w:t>
      </w:r>
      <w:r>
        <w:rPr>
          <w:rFonts w:hint="eastAsia" w:ascii="仿宋" w:hAnsi="仿宋" w:eastAsia="仿宋" w:cs="仿宋"/>
          <w:sz w:val="30"/>
          <w:szCs w:val="30"/>
          <w:lang w:val="en-US" w:eastAsia="zh-CN"/>
        </w:rPr>
        <w:t>237</w:t>
      </w:r>
      <w:r>
        <w:rPr>
          <w:rFonts w:hint="eastAsia" w:ascii="仿宋" w:hAnsi="仿宋" w:eastAsia="仿宋" w:cs="仿宋"/>
          <w:sz w:val="30"/>
          <w:szCs w:val="30"/>
        </w:rPr>
        <w:t>人</w:t>
      </w:r>
      <w:r>
        <w:rPr>
          <w:rFonts w:hint="eastAsia" w:ascii="仿宋" w:hAnsi="仿宋" w:eastAsia="仿宋" w:cs="仿宋"/>
          <w:sz w:val="30"/>
          <w:szCs w:val="30"/>
          <w:lang w:val="en-US" w:eastAsia="zh-CN"/>
        </w:rPr>
        <w:t>,</w:t>
      </w:r>
      <w:r>
        <w:rPr>
          <w:rFonts w:hint="eastAsia" w:ascii="仿宋" w:hAnsi="仿宋" w:eastAsia="仿宋"/>
          <w:sz w:val="30"/>
          <w:szCs w:val="30"/>
        </w:rPr>
        <w:t>车辆编制数4台。</w:t>
      </w:r>
    </w:p>
    <w:p>
      <w:pPr>
        <w:pageBreakBefore w:val="0"/>
        <w:kinsoku/>
        <w:wordWrap/>
        <w:overflowPunct/>
        <w:topLinePunct w:val="0"/>
        <w:autoSpaceDE/>
        <w:autoSpaceDN/>
        <w:bidi w:val="0"/>
        <w:adjustRightInd w:val="0"/>
        <w:snapToGrid w:val="0"/>
        <w:spacing w:line="360" w:lineRule="auto"/>
        <w:ind w:firstLine="560"/>
        <w:textAlignment w:val="auto"/>
        <w:rPr>
          <w:rFonts w:ascii="仿宋" w:hAnsi="仿宋" w:eastAsia="仿宋"/>
          <w:b/>
          <w:sz w:val="30"/>
          <w:szCs w:val="30"/>
        </w:rPr>
      </w:pPr>
      <w:r>
        <w:rPr>
          <w:rFonts w:hint="eastAsia" w:ascii="仿宋" w:hAnsi="仿宋" w:eastAsia="仿宋"/>
          <w:b/>
          <w:sz w:val="30"/>
          <w:szCs w:val="30"/>
        </w:rPr>
        <w:t xml:space="preserve"> 2、基本职能和主要工作职责</w:t>
      </w:r>
    </w:p>
    <w:p>
      <w:pPr>
        <w:pageBreakBefore w:val="0"/>
        <w:kinsoku/>
        <w:wordWrap/>
        <w:overflowPunct/>
        <w:topLinePunct w:val="0"/>
        <w:autoSpaceDE/>
        <w:autoSpaceDN/>
        <w:bidi w:val="0"/>
        <w:adjustRightInd w:val="0"/>
        <w:snapToGrid w:val="0"/>
        <w:spacing w:line="360" w:lineRule="auto"/>
        <w:ind w:firstLine="560"/>
        <w:textAlignment w:val="auto"/>
        <w:rPr>
          <w:rFonts w:ascii="仿宋" w:hAnsi="仿宋" w:eastAsia="仿宋"/>
          <w:sz w:val="30"/>
          <w:szCs w:val="30"/>
        </w:rPr>
      </w:pPr>
      <w:r>
        <w:rPr>
          <w:rFonts w:hint="eastAsia" w:ascii="仿宋" w:hAnsi="仿宋" w:eastAsia="仿宋"/>
          <w:sz w:val="30"/>
          <w:szCs w:val="30"/>
        </w:rPr>
        <w:t>永州市强制隔离戒毒所主要工作职责是：负责收治全市公安机关抓获的涉毒人员，并依法对吸毒人员进行强制隔离戒毒，在财政预算经费的保障下，将每一笔经费用在实处，保证工作的正常运转，通过行政强制措施，对吸食、注射毒品成瘾人员在一定时期内进行生理脱毒、身体康复、心理矫治和法律、道德教育，使其戒除毒瘾。</w:t>
      </w:r>
    </w:p>
    <w:p>
      <w:pPr>
        <w:pStyle w:val="2"/>
        <w:pageBreakBefore w:val="0"/>
        <w:kinsoku/>
        <w:wordWrap/>
        <w:overflowPunct/>
        <w:topLinePunct w:val="0"/>
        <w:autoSpaceDE/>
        <w:autoSpaceDN/>
        <w:bidi w:val="0"/>
        <w:spacing w:before="0" w:after="0" w:line="360" w:lineRule="auto"/>
        <w:ind w:firstLine="602" w:firstLineChars="200"/>
        <w:textAlignment w:val="auto"/>
        <w:rPr>
          <w:rFonts w:ascii="仿宋" w:hAnsi="仿宋" w:eastAsia="仿宋"/>
          <w:sz w:val="30"/>
          <w:szCs w:val="30"/>
        </w:rPr>
      </w:pPr>
      <w:r>
        <w:rPr>
          <w:rFonts w:hint="eastAsia" w:ascii="仿宋" w:hAnsi="仿宋" w:eastAsia="仿宋"/>
          <w:sz w:val="30"/>
          <w:szCs w:val="30"/>
        </w:rPr>
        <w:t>3、制度建设</w:t>
      </w:r>
    </w:p>
    <w:p>
      <w:pPr>
        <w:pageBreakBefore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ascii="仿宋" w:hAnsi="仿宋" w:eastAsia="仿宋"/>
          <w:sz w:val="32"/>
          <w:szCs w:val="32"/>
        </w:rPr>
        <w:t>为加强部门整体支出管理，强</w:t>
      </w:r>
      <w:r>
        <w:rPr>
          <w:rFonts w:hint="eastAsia" w:ascii="仿宋" w:hAnsi="仿宋" w:eastAsia="仿宋"/>
          <w:sz w:val="32"/>
          <w:szCs w:val="32"/>
        </w:rPr>
        <w:t>化国有资产</w:t>
      </w:r>
      <w:r>
        <w:rPr>
          <w:rFonts w:ascii="仿宋" w:hAnsi="仿宋" w:eastAsia="仿宋"/>
          <w:sz w:val="32"/>
          <w:szCs w:val="32"/>
        </w:rPr>
        <w:t>管理，提高</w:t>
      </w:r>
      <w:r>
        <w:rPr>
          <w:rFonts w:hint="eastAsia" w:ascii="仿宋" w:hAnsi="仿宋" w:eastAsia="仿宋"/>
          <w:sz w:val="32"/>
          <w:szCs w:val="32"/>
        </w:rPr>
        <w:t>财政</w:t>
      </w:r>
      <w:r>
        <w:rPr>
          <w:rFonts w:ascii="仿宋" w:hAnsi="仿宋" w:eastAsia="仿宋"/>
          <w:sz w:val="32"/>
          <w:szCs w:val="32"/>
        </w:rPr>
        <w:t>资金的使用效益，提高财务的精细化管理水平，在日常的管理工作之外，</w:t>
      </w:r>
      <w:r>
        <w:rPr>
          <w:rFonts w:hint="eastAsia" w:ascii="仿宋" w:hAnsi="仿宋" w:eastAsia="仿宋"/>
          <w:sz w:val="32"/>
          <w:szCs w:val="32"/>
        </w:rPr>
        <w:t>我单位建立了</w:t>
      </w:r>
      <w:r>
        <w:rPr>
          <w:rFonts w:ascii="仿宋" w:hAnsi="仿宋" w:eastAsia="仿宋"/>
          <w:sz w:val="32"/>
          <w:szCs w:val="32"/>
        </w:rPr>
        <w:t>相关管理制度</w:t>
      </w:r>
      <w:r>
        <w:rPr>
          <w:rFonts w:hint="eastAsia" w:ascii="仿宋" w:hAnsi="仿宋" w:eastAsia="仿宋"/>
          <w:sz w:val="32"/>
          <w:szCs w:val="32"/>
        </w:rPr>
        <w:t>；</w:t>
      </w:r>
      <w:r>
        <w:rPr>
          <w:rFonts w:ascii="仿宋" w:hAnsi="仿宋" w:eastAsia="仿宋"/>
          <w:sz w:val="32"/>
          <w:szCs w:val="32"/>
        </w:rPr>
        <w:t>为提高日常工作效益，提高理论学习能力，加强党风廉政建设，</w:t>
      </w:r>
      <w:r>
        <w:rPr>
          <w:rFonts w:hint="eastAsia" w:ascii="仿宋" w:hAnsi="仿宋" w:eastAsia="仿宋"/>
          <w:sz w:val="32"/>
          <w:szCs w:val="32"/>
        </w:rPr>
        <w:t>我单位</w:t>
      </w:r>
      <w:r>
        <w:rPr>
          <w:rFonts w:ascii="仿宋" w:hAnsi="仿宋" w:eastAsia="仿宋"/>
          <w:sz w:val="32"/>
          <w:szCs w:val="32"/>
        </w:rPr>
        <w:t>针对</w:t>
      </w:r>
      <w:r>
        <w:rPr>
          <w:rFonts w:hint="eastAsia" w:ascii="仿宋" w:hAnsi="仿宋" w:eastAsia="仿宋"/>
          <w:sz w:val="32"/>
          <w:szCs w:val="32"/>
        </w:rPr>
        <w:t>党组</w:t>
      </w:r>
      <w:r>
        <w:rPr>
          <w:rFonts w:ascii="仿宋" w:hAnsi="仿宋" w:eastAsia="仿宋"/>
          <w:sz w:val="32"/>
          <w:szCs w:val="32"/>
        </w:rPr>
        <w:t>会议、民主生活会议、学习中心组与干部职工学习、党风廉政建设等制定了相关管理制度</w:t>
      </w:r>
      <w:r>
        <w:rPr>
          <w:rFonts w:hint="eastAsia" w:ascii="仿宋" w:hAnsi="仿宋" w:eastAsia="仿宋"/>
          <w:sz w:val="32"/>
          <w:szCs w:val="32"/>
        </w:rPr>
        <w:t>，单位工作以</w:t>
      </w:r>
      <w:r>
        <w:rPr>
          <w:rFonts w:ascii="仿宋" w:hAnsi="仿宋" w:eastAsia="仿宋"/>
          <w:sz w:val="32"/>
          <w:szCs w:val="32"/>
        </w:rPr>
        <w:t>制度</w:t>
      </w:r>
      <w:r>
        <w:rPr>
          <w:rFonts w:hint="eastAsia" w:ascii="仿宋" w:hAnsi="仿宋" w:eastAsia="仿宋"/>
          <w:sz w:val="32"/>
          <w:szCs w:val="32"/>
        </w:rPr>
        <w:t>去</w:t>
      </w:r>
      <w:r>
        <w:rPr>
          <w:rFonts w:ascii="仿宋" w:hAnsi="仿宋" w:eastAsia="仿宋"/>
          <w:sz w:val="32"/>
          <w:szCs w:val="32"/>
        </w:rPr>
        <w:t>规范</w:t>
      </w:r>
      <w:r>
        <w:rPr>
          <w:rFonts w:hint="eastAsia" w:ascii="仿宋" w:hAnsi="仿宋" w:eastAsia="仿宋"/>
          <w:sz w:val="32"/>
          <w:szCs w:val="32"/>
        </w:rPr>
        <w:t>行为</w:t>
      </w:r>
      <w:r>
        <w:rPr>
          <w:rFonts w:ascii="仿宋" w:hAnsi="仿宋" w:eastAsia="仿宋"/>
          <w:sz w:val="32"/>
          <w:szCs w:val="32"/>
        </w:rPr>
        <w:t>。</w:t>
      </w:r>
    </w:p>
    <w:p>
      <w:pPr>
        <w:pageBreakBefore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ascii="仿宋" w:hAnsi="仿宋" w:eastAsia="仿宋"/>
          <w:sz w:val="32"/>
          <w:szCs w:val="32"/>
        </w:rPr>
        <w:t>财务管理制度基本规范。财务管理制度主要从资金使用和管理、</w:t>
      </w:r>
      <w:r>
        <w:rPr>
          <w:rFonts w:hint="eastAsia" w:ascii="仿宋" w:hAnsi="仿宋" w:eastAsia="仿宋"/>
          <w:sz w:val="32"/>
          <w:szCs w:val="32"/>
        </w:rPr>
        <w:t>财务收支</w:t>
      </w:r>
      <w:r>
        <w:rPr>
          <w:rFonts w:ascii="仿宋" w:hAnsi="仿宋" w:eastAsia="仿宋"/>
          <w:sz w:val="32"/>
          <w:szCs w:val="32"/>
        </w:rPr>
        <w:t>、</w:t>
      </w:r>
      <w:r>
        <w:rPr>
          <w:rFonts w:hint="eastAsia" w:ascii="仿宋" w:hAnsi="仿宋" w:eastAsia="仿宋"/>
          <w:sz w:val="32"/>
          <w:szCs w:val="32"/>
        </w:rPr>
        <w:t>经费支出、费用报销</w:t>
      </w:r>
      <w:r>
        <w:rPr>
          <w:rFonts w:ascii="仿宋" w:hAnsi="仿宋" w:eastAsia="仿宋"/>
          <w:sz w:val="32"/>
          <w:szCs w:val="32"/>
        </w:rPr>
        <w:t>、</w:t>
      </w:r>
      <w:r>
        <w:rPr>
          <w:rFonts w:hint="eastAsia" w:ascii="仿宋" w:hAnsi="仿宋" w:eastAsia="仿宋"/>
          <w:sz w:val="32"/>
          <w:szCs w:val="32"/>
        </w:rPr>
        <w:t>日常办公用品管理</w:t>
      </w:r>
      <w:r>
        <w:rPr>
          <w:rFonts w:ascii="仿宋" w:hAnsi="仿宋" w:eastAsia="仿宋"/>
          <w:sz w:val="32"/>
          <w:szCs w:val="32"/>
        </w:rPr>
        <w:t>、</w:t>
      </w:r>
      <w:r>
        <w:rPr>
          <w:rFonts w:hint="eastAsia" w:ascii="仿宋" w:hAnsi="仿宋" w:eastAsia="仿宋"/>
          <w:sz w:val="32"/>
          <w:szCs w:val="32"/>
        </w:rPr>
        <w:t>差旅费</w:t>
      </w:r>
      <w:r>
        <w:rPr>
          <w:rFonts w:ascii="仿宋" w:hAnsi="仿宋" w:eastAsia="仿宋"/>
          <w:sz w:val="32"/>
          <w:szCs w:val="32"/>
        </w:rPr>
        <w:t>管理</w:t>
      </w:r>
      <w:r>
        <w:rPr>
          <w:rFonts w:hint="eastAsia" w:ascii="仿宋" w:hAnsi="仿宋" w:eastAsia="仿宋"/>
          <w:sz w:val="32"/>
          <w:szCs w:val="32"/>
        </w:rPr>
        <w:t>和借支款</w:t>
      </w:r>
      <w:r>
        <w:rPr>
          <w:rFonts w:ascii="仿宋" w:hAnsi="仿宋" w:eastAsia="仿宋"/>
          <w:sz w:val="32"/>
          <w:szCs w:val="32"/>
        </w:rPr>
        <w:t>管理进行了制定，部分项目制度制定简</w:t>
      </w:r>
      <w:r>
        <w:rPr>
          <w:rFonts w:hint="eastAsia" w:ascii="仿宋" w:hAnsi="仿宋" w:eastAsia="仿宋"/>
          <w:sz w:val="32"/>
          <w:szCs w:val="32"/>
        </w:rPr>
        <w:t>要</w:t>
      </w:r>
      <w:r>
        <w:rPr>
          <w:rFonts w:ascii="仿宋" w:hAnsi="仿宋" w:eastAsia="仿宋"/>
          <w:sz w:val="32"/>
          <w:szCs w:val="32"/>
        </w:rPr>
        <w:t>。《</w:t>
      </w:r>
      <w:r>
        <w:rPr>
          <w:rFonts w:hint="eastAsia" w:ascii="仿宋" w:hAnsi="仿宋" w:eastAsia="仿宋"/>
          <w:sz w:val="32"/>
          <w:szCs w:val="32"/>
        </w:rPr>
        <w:t>专项资金使用管理办法</w:t>
      </w:r>
      <w:r>
        <w:rPr>
          <w:rFonts w:ascii="仿宋" w:hAnsi="仿宋" w:eastAsia="仿宋"/>
          <w:sz w:val="32"/>
          <w:szCs w:val="32"/>
        </w:rPr>
        <w:t>》：规范了</w:t>
      </w:r>
      <w:r>
        <w:rPr>
          <w:rFonts w:hint="eastAsia" w:ascii="仿宋" w:hAnsi="仿宋" w:eastAsia="仿宋"/>
          <w:sz w:val="32"/>
          <w:szCs w:val="32"/>
        </w:rPr>
        <w:t>资金使用范围、分配方式、下达和使用、绩效评价和监督检查</w:t>
      </w:r>
      <w:r>
        <w:rPr>
          <w:rFonts w:ascii="仿宋" w:hAnsi="仿宋" w:eastAsia="仿宋"/>
          <w:sz w:val="32"/>
          <w:szCs w:val="32"/>
        </w:rPr>
        <w:t>，</w:t>
      </w:r>
      <w:r>
        <w:rPr>
          <w:rFonts w:hint="eastAsia" w:ascii="仿宋" w:hAnsi="仿宋" w:eastAsia="仿宋"/>
          <w:sz w:val="32"/>
          <w:szCs w:val="32"/>
        </w:rPr>
        <w:t>办法</w:t>
      </w:r>
      <w:r>
        <w:rPr>
          <w:rFonts w:ascii="仿宋" w:hAnsi="仿宋" w:eastAsia="仿宋"/>
          <w:sz w:val="32"/>
          <w:szCs w:val="32"/>
        </w:rPr>
        <w:t>制定较为完善。</w:t>
      </w:r>
    </w:p>
    <w:p>
      <w:pPr>
        <w:pageBreakBefore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固定资产</w:t>
      </w:r>
      <w:r>
        <w:rPr>
          <w:rFonts w:ascii="仿宋" w:hAnsi="仿宋" w:eastAsia="仿宋"/>
          <w:sz w:val="32"/>
          <w:szCs w:val="32"/>
        </w:rPr>
        <w:t>管理制度》：对</w:t>
      </w:r>
      <w:r>
        <w:rPr>
          <w:rFonts w:hint="eastAsia" w:ascii="仿宋" w:hAnsi="仿宋" w:eastAsia="仿宋"/>
          <w:sz w:val="32"/>
          <w:szCs w:val="32"/>
        </w:rPr>
        <w:t>固定资产的核算、购置、验收、保管、使用、清查和赔偿</w:t>
      </w:r>
      <w:r>
        <w:rPr>
          <w:rFonts w:ascii="仿宋" w:hAnsi="仿宋" w:eastAsia="仿宋"/>
          <w:sz w:val="32"/>
          <w:szCs w:val="32"/>
        </w:rPr>
        <w:t>做了</w:t>
      </w:r>
      <w:r>
        <w:rPr>
          <w:rFonts w:hint="eastAsia" w:ascii="仿宋" w:hAnsi="仿宋" w:eastAsia="仿宋"/>
          <w:sz w:val="32"/>
          <w:szCs w:val="32"/>
        </w:rPr>
        <w:t>具体</w:t>
      </w:r>
      <w:r>
        <w:rPr>
          <w:rFonts w:ascii="仿宋" w:hAnsi="仿宋" w:eastAsia="仿宋"/>
          <w:sz w:val="32"/>
          <w:szCs w:val="32"/>
        </w:rPr>
        <w:t>规定</w:t>
      </w:r>
      <w:r>
        <w:rPr>
          <w:rFonts w:hint="eastAsia" w:ascii="仿宋" w:hAnsi="仿宋" w:eastAsia="仿宋"/>
          <w:sz w:val="32"/>
          <w:szCs w:val="32"/>
        </w:rPr>
        <w:t>，操作方便</w:t>
      </w:r>
      <w:r>
        <w:rPr>
          <w:rFonts w:ascii="仿宋" w:hAnsi="仿宋" w:eastAsia="仿宋"/>
          <w:sz w:val="32"/>
          <w:szCs w:val="32"/>
        </w:rPr>
        <w:t>。</w:t>
      </w:r>
    </w:p>
    <w:p>
      <w:pPr>
        <w:pageBreakBefore w:val="0"/>
        <w:kinsoku/>
        <w:wordWrap/>
        <w:overflowPunct/>
        <w:topLinePunct w:val="0"/>
        <w:autoSpaceDE/>
        <w:autoSpaceDN/>
        <w:bidi w:val="0"/>
        <w:adjustRightInd w:val="0"/>
        <w:snapToGrid w:val="0"/>
        <w:spacing w:line="360" w:lineRule="auto"/>
        <w:ind w:firstLine="643" w:firstLineChars="200"/>
        <w:textAlignment w:val="auto"/>
        <w:rPr>
          <w:rFonts w:asciiTheme="majorEastAsia" w:hAnsiTheme="majorEastAsia" w:eastAsiaTheme="majorEastAsia"/>
          <w:b/>
          <w:sz w:val="32"/>
          <w:szCs w:val="32"/>
        </w:rPr>
      </w:pPr>
      <w:r>
        <w:rPr>
          <w:rFonts w:hint="eastAsia" w:asciiTheme="majorEastAsia" w:hAnsiTheme="majorEastAsia" w:eastAsiaTheme="majorEastAsia"/>
          <w:b/>
          <w:sz w:val="32"/>
          <w:szCs w:val="32"/>
        </w:rPr>
        <w:t>二、部门整体支出资金来源及范围</w:t>
      </w:r>
    </w:p>
    <w:p>
      <w:pPr>
        <w:numPr>
          <w:ilvl w:val="0"/>
          <w:numId w:val="0"/>
        </w:numPr>
        <w:snapToGrid w:val="0"/>
        <w:spacing w:line="500" w:lineRule="exact"/>
        <w:ind w:firstLine="600" w:firstLineChars="200"/>
        <w:rPr>
          <w:rFonts w:hint="eastAsia" w:ascii="仿宋" w:hAnsi="仿宋" w:eastAsia="仿宋"/>
          <w:kern w:val="0"/>
          <w:sz w:val="30"/>
          <w:szCs w:val="30"/>
        </w:rPr>
      </w:pPr>
      <w:r>
        <w:rPr>
          <w:rFonts w:hint="eastAsia" w:ascii="仿宋" w:hAnsi="仿宋" w:eastAsia="仿宋"/>
          <w:sz w:val="30"/>
          <w:szCs w:val="30"/>
        </w:rPr>
        <w:t>我单位201</w:t>
      </w:r>
      <w:r>
        <w:rPr>
          <w:rFonts w:hint="eastAsia" w:ascii="仿宋" w:hAnsi="仿宋" w:eastAsia="仿宋"/>
          <w:sz w:val="30"/>
          <w:szCs w:val="30"/>
          <w:lang w:val="en-US" w:eastAsia="zh-CN"/>
        </w:rPr>
        <w:t>9</w:t>
      </w:r>
      <w:r>
        <w:rPr>
          <w:rFonts w:hint="eastAsia" w:ascii="仿宋" w:hAnsi="仿宋" w:eastAsia="仿宋"/>
          <w:sz w:val="30"/>
          <w:szCs w:val="30"/>
        </w:rPr>
        <w:t>年部门整体支出金额为</w:t>
      </w:r>
      <w:r>
        <w:rPr>
          <w:rFonts w:hint="eastAsia" w:ascii="仿宋" w:hAnsi="仿宋" w:eastAsia="仿宋"/>
          <w:sz w:val="30"/>
          <w:szCs w:val="30"/>
          <w:lang w:val="en-US" w:eastAsia="zh-CN"/>
        </w:rPr>
        <w:t>2940.8</w:t>
      </w:r>
      <w:r>
        <w:rPr>
          <w:rFonts w:hint="eastAsia" w:ascii="仿宋" w:hAnsi="仿宋" w:eastAsia="仿宋"/>
          <w:sz w:val="30"/>
          <w:szCs w:val="30"/>
        </w:rPr>
        <w:t>万元，</w:t>
      </w:r>
      <w:r>
        <w:rPr>
          <w:rFonts w:hint="eastAsia" w:ascii="仿宋" w:hAnsi="仿宋" w:eastAsia="仿宋"/>
          <w:kern w:val="0"/>
          <w:sz w:val="30"/>
          <w:szCs w:val="30"/>
        </w:rPr>
        <w:t>与年初财政预算资金</w:t>
      </w:r>
      <w:r>
        <w:rPr>
          <w:rFonts w:hint="eastAsia" w:ascii="仿宋" w:hAnsi="仿宋" w:eastAsia="仿宋"/>
          <w:kern w:val="0"/>
          <w:sz w:val="30"/>
          <w:szCs w:val="30"/>
          <w:lang w:val="en-US" w:eastAsia="zh-CN"/>
        </w:rPr>
        <w:t>2574.2</w:t>
      </w:r>
      <w:r>
        <w:rPr>
          <w:rFonts w:hint="eastAsia" w:ascii="仿宋" w:hAnsi="仿宋" w:eastAsia="仿宋"/>
          <w:kern w:val="0"/>
          <w:sz w:val="30"/>
          <w:szCs w:val="30"/>
        </w:rPr>
        <w:t>万元相比，增加</w:t>
      </w:r>
      <w:r>
        <w:rPr>
          <w:rFonts w:hint="eastAsia" w:ascii="仿宋" w:hAnsi="仿宋" w:eastAsia="仿宋"/>
          <w:kern w:val="0"/>
          <w:sz w:val="30"/>
          <w:szCs w:val="30"/>
          <w:lang w:val="en-US" w:eastAsia="zh-CN"/>
        </w:rPr>
        <w:t>366.6</w:t>
      </w:r>
      <w:r>
        <w:rPr>
          <w:rFonts w:hint="eastAsia" w:ascii="仿宋" w:hAnsi="仿宋" w:eastAsia="仿宋"/>
          <w:kern w:val="0"/>
          <w:sz w:val="30"/>
          <w:szCs w:val="30"/>
        </w:rPr>
        <w:t>万元，主要资金来源是，包括：</w:t>
      </w:r>
    </w:p>
    <w:p>
      <w:pPr>
        <w:numPr>
          <w:ilvl w:val="0"/>
          <w:numId w:val="0"/>
        </w:numPr>
        <w:snapToGrid w:val="0"/>
        <w:spacing w:line="50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1、年初结转和结余</w:t>
      </w:r>
    </w:p>
    <w:p>
      <w:pPr>
        <w:numPr>
          <w:ilvl w:val="0"/>
          <w:numId w:val="0"/>
        </w:numPr>
        <w:snapToGrid w:val="0"/>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b w:val="0"/>
          <w:bCs/>
          <w:sz w:val="32"/>
          <w:szCs w:val="32"/>
          <w:lang w:val="en-US" w:eastAsia="zh-CN"/>
        </w:rPr>
        <w:t>2019年</w:t>
      </w:r>
      <w:r>
        <w:rPr>
          <w:rFonts w:hint="eastAsia" w:ascii="仿宋" w:hAnsi="仿宋" w:eastAsia="仿宋" w:cs="仿宋"/>
          <w:b w:val="0"/>
          <w:bCs w:val="0"/>
          <w:sz w:val="32"/>
          <w:szCs w:val="32"/>
          <w:lang w:val="en-US" w:eastAsia="zh-CN"/>
        </w:rPr>
        <w:t>年初结转和结余44.33万元</w:t>
      </w:r>
      <w:r>
        <w:rPr>
          <w:rFonts w:hint="eastAsia" w:ascii="仿宋" w:hAnsi="仿宋" w:eastAsia="仿宋" w:cs="仿宋"/>
          <w:sz w:val="32"/>
          <w:szCs w:val="32"/>
          <w:lang w:eastAsia="zh-CN"/>
        </w:rPr>
        <w:t>。</w:t>
      </w:r>
    </w:p>
    <w:p>
      <w:pPr>
        <w:numPr>
          <w:ilvl w:val="0"/>
          <w:numId w:val="2"/>
        </w:numPr>
        <w:snapToGrid w:val="0"/>
        <w:spacing w:line="500" w:lineRule="exact"/>
        <w:ind w:firstLine="600" w:firstLineChars="200"/>
        <w:rPr>
          <w:rFonts w:hint="eastAsia" w:ascii="仿宋" w:hAnsi="仿宋" w:eastAsia="仿宋"/>
          <w:kern w:val="0"/>
          <w:sz w:val="30"/>
          <w:szCs w:val="30"/>
        </w:rPr>
      </w:pPr>
      <w:r>
        <w:rPr>
          <w:rFonts w:hint="eastAsia" w:ascii="仿宋" w:hAnsi="仿宋" w:eastAsia="仿宋"/>
          <w:kern w:val="0"/>
          <w:sz w:val="30"/>
          <w:szCs w:val="30"/>
        </w:rPr>
        <w:t>年中及年底财政追加经费</w:t>
      </w:r>
    </w:p>
    <w:p>
      <w:pPr>
        <w:snapToGrid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年市财政年初预算拨款</w:t>
      </w:r>
      <w:r>
        <w:rPr>
          <w:rFonts w:hint="eastAsia" w:ascii="仿宋" w:hAnsi="仿宋" w:eastAsia="仿宋" w:cs="仿宋"/>
          <w:sz w:val="32"/>
          <w:szCs w:val="32"/>
          <w:lang w:val="en-US" w:eastAsia="zh-CN"/>
        </w:rPr>
        <w:t>2574.2</w:t>
      </w:r>
      <w:r>
        <w:rPr>
          <w:rFonts w:hint="eastAsia" w:ascii="仿宋" w:hAnsi="仿宋" w:eastAsia="仿宋" w:cs="仿宋"/>
          <w:sz w:val="32"/>
          <w:szCs w:val="32"/>
        </w:rPr>
        <w:t>万元。201</w:t>
      </w:r>
      <w:r>
        <w:rPr>
          <w:rFonts w:hint="eastAsia" w:ascii="仿宋" w:hAnsi="仿宋" w:eastAsia="仿宋" w:cs="仿宋"/>
          <w:sz w:val="32"/>
          <w:szCs w:val="32"/>
          <w:lang w:val="en-US" w:eastAsia="zh-CN"/>
        </w:rPr>
        <w:t>9年年终</w:t>
      </w:r>
      <w:r>
        <w:rPr>
          <w:rFonts w:hint="eastAsia" w:ascii="仿宋" w:hAnsi="仿宋" w:eastAsia="仿宋" w:cs="仿宋"/>
          <w:sz w:val="32"/>
          <w:szCs w:val="32"/>
        </w:rPr>
        <w:t>决算总收入</w:t>
      </w:r>
      <w:r>
        <w:rPr>
          <w:rFonts w:hint="eastAsia" w:ascii="仿宋" w:hAnsi="仿宋" w:eastAsia="仿宋" w:cs="仿宋"/>
          <w:sz w:val="32"/>
          <w:szCs w:val="32"/>
          <w:lang w:val="en-US" w:eastAsia="zh-CN"/>
        </w:rPr>
        <w:t>2940.8</w:t>
      </w:r>
      <w:r>
        <w:rPr>
          <w:rFonts w:hint="eastAsia" w:ascii="仿宋" w:hAnsi="仿宋" w:eastAsia="仿宋" w:cs="仿宋"/>
          <w:sz w:val="32"/>
          <w:szCs w:val="32"/>
        </w:rPr>
        <w:t>万元，其中：市财政预算拨款收入</w:t>
      </w:r>
      <w:r>
        <w:rPr>
          <w:rFonts w:hint="eastAsia" w:ascii="仿宋" w:hAnsi="仿宋" w:eastAsia="仿宋" w:cs="仿宋"/>
          <w:sz w:val="32"/>
          <w:szCs w:val="32"/>
          <w:lang w:val="en-US" w:eastAsia="zh-CN"/>
        </w:rPr>
        <w:t>2679.75</w:t>
      </w:r>
      <w:r>
        <w:rPr>
          <w:rFonts w:hint="eastAsia" w:ascii="仿宋" w:hAnsi="仿宋" w:eastAsia="仿宋" w:cs="仿宋"/>
          <w:sz w:val="32"/>
          <w:szCs w:val="32"/>
        </w:rPr>
        <w:t>万元，</w:t>
      </w:r>
      <w:r>
        <w:rPr>
          <w:rFonts w:hint="eastAsia" w:ascii="仿宋" w:hAnsi="仿宋" w:eastAsia="仿宋" w:cs="仿宋"/>
          <w:sz w:val="32"/>
          <w:szCs w:val="32"/>
          <w:u w:val="none"/>
        </w:rPr>
        <w:t>其他收入</w:t>
      </w:r>
      <w:r>
        <w:rPr>
          <w:rFonts w:hint="eastAsia" w:ascii="仿宋" w:hAnsi="仿宋" w:eastAsia="仿宋" w:cs="仿宋"/>
          <w:sz w:val="32"/>
          <w:szCs w:val="32"/>
          <w:u w:val="none"/>
          <w:lang w:val="en-US" w:eastAsia="zh-CN"/>
        </w:rPr>
        <w:t>261.04</w:t>
      </w:r>
      <w:r>
        <w:rPr>
          <w:rFonts w:hint="eastAsia" w:ascii="仿宋" w:hAnsi="仿宋" w:eastAsia="仿宋" w:cs="仿宋"/>
          <w:sz w:val="32"/>
          <w:szCs w:val="32"/>
          <w:u w:val="none"/>
        </w:rPr>
        <w:t>万元</w:t>
      </w:r>
      <w:r>
        <w:rPr>
          <w:rFonts w:hint="eastAsia" w:ascii="仿宋" w:hAnsi="仿宋" w:eastAsia="仿宋" w:cs="仿宋"/>
          <w:sz w:val="32"/>
          <w:szCs w:val="32"/>
          <w:u w:val="none"/>
          <w:lang w:eastAsia="zh-CN"/>
        </w:rPr>
        <w:t>（基建拨款收入）</w:t>
      </w:r>
      <w:r>
        <w:rPr>
          <w:rFonts w:hint="eastAsia" w:ascii="仿宋" w:hAnsi="仿宋" w:eastAsia="仿宋" w:cs="仿宋"/>
          <w:sz w:val="32"/>
          <w:szCs w:val="32"/>
          <w:u w:val="none"/>
        </w:rPr>
        <w:t>。</w:t>
      </w:r>
    </w:p>
    <w:p>
      <w:pPr>
        <w:numPr>
          <w:ilvl w:val="0"/>
          <w:numId w:val="0"/>
        </w:numPr>
        <w:snapToGrid w:val="0"/>
        <w:spacing w:line="500" w:lineRule="exact"/>
        <w:ind w:firstLine="600" w:firstLineChars="200"/>
        <w:rPr>
          <w:rFonts w:hint="eastAsia" w:ascii="仿宋" w:hAnsi="仿宋" w:eastAsia="仿宋"/>
          <w:kern w:val="0"/>
          <w:sz w:val="30"/>
          <w:szCs w:val="30"/>
          <w:lang w:val="en-US" w:eastAsia="zh-CN"/>
        </w:rPr>
      </w:pPr>
      <w:r>
        <w:rPr>
          <w:rFonts w:hint="eastAsia" w:ascii="仿宋" w:hAnsi="仿宋" w:eastAsia="仿宋"/>
          <w:kern w:val="0"/>
          <w:sz w:val="30"/>
          <w:szCs w:val="30"/>
          <w:lang w:eastAsia="zh-CN"/>
        </w:rPr>
        <w:t>其中，</w:t>
      </w:r>
      <w:r>
        <w:rPr>
          <w:rFonts w:hint="eastAsia" w:ascii="仿宋" w:hAnsi="仿宋" w:eastAsia="仿宋" w:cs="仿宋"/>
          <w:sz w:val="32"/>
          <w:szCs w:val="32"/>
          <w:lang w:val="en-US" w:eastAsia="zh-CN"/>
        </w:rPr>
        <w:t>财政年中追加</w:t>
      </w:r>
      <w:r>
        <w:rPr>
          <w:rFonts w:hint="eastAsia" w:ascii="仿宋_GB2312" w:hAnsi="仿宋" w:eastAsia="仿宋_GB2312"/>
          <w:sz w:val="32"/>
          <w:szCs w:val="32"/>
          <w:lang w:val="en-US" w:eastAsia="zh-CN"/>
        </w:rPr>
        <w:t>工资福利津贴及戒毒专项经费</w:t>
      </w:r>
      <w:r>
        <w:rPr>
          <w:rFonts w:hint="eastAsia" w:ascii="仿宋" w:hAnsi="仿宋" w:eastAsia="仿宋" w:cs="仿宋"/>
          <w:sz w:val="32"/>
          <w:szCs w:val="32"/>
          <w:lang w:val="en-US" w:eastAsia="zh-CN"/>
        </w:rPr>
        <w:t>105.55万元。</w:t>
      </w:r>
    </w:p>
    <w:p>
      <w:pPr>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sz w:val="30"/>
          <w:szCs w:val="30"/>
        </w:rPr>
      </w:pPr>
      <w:r>
        <w:rPr>
          <w:rFonts w:hint="eastAsia" w:ascii="仿宋" w:hAnsi="仿宋" w:eastAsia="仿宋"/>
          <w:sz w:val="30"/>
          <w:szCs w:val="30"/>
        </w:rPr>
        <w:t>以上经费主要用于干警人员经费支出、运行经费支出和戒毒人员费用支出。其中，人员经费支出包括：工资福利支出和一般商品服务支出；戒毒人员费用支出包括：戒毒人员的生活伙食费、医疗康复费、所政经费、教育经费、戒毒业务费。</w:t>
      </w:r>
    </w:p>
    <w:p>
      <w:pPr>
        <w:pageBreakBefore w:val="0"/>
        <w:numPr>
          <w:ilvl w:val="0"/>
          <w:numId w:val="2"/>
        </w:numPr>
        <w:kinsoku/>
        <w:wordWrap/>
        <w:overflowPunct/>
        <w:topLinePunct w:val="0"/>
        <w:autoSpaceDE/>
        <w:autoSpaceDN/>
        <w:bidi w:val="0"/>
        <w:adjustRightInd w:val="0"/>
        <w:snapToGrid w:val="0"/>
        <w:spacing w:line="360" w:lineRule="auto"/>
        <w:ind w:left="0" w:leftChars="0" w:firstLine="600" w:firstLineChars="200"/>
        <w:textAlignment w:val="auto"/>
        <w:rPr>
          <w:rFonts w:hint="eastAsia" w:ascii="仿宋" w:hAnsi="仿宋" w:eastAsia="仿宋"/>
          <w:sz w:val="30"/>
          <w:szCs w:val="30"/>
          <w:lang w:val="en-US" w:eastAsia="zh-CN"/>
        </w:rPr>
      </w:pPr>
      <w:r>
        <w:rPr>
          <w:rFonts w:hint="eastAsia" w:ascii="仿宋" w:hAnsi="仿宋" w:eastAsia="仿宋"/>
          <w:sz w:val="30"/>
          <w:szCs w:val="30"/>
          <w:lang w:val="en-US" w:eastAsia="zh-CN"/>
        </w:rPr>
        <w:t>年末结转和结余</w:t>
      </w:r>
    </w:p>
    <w:p>
      <w:pPr>
        <w:pageBreakBefore w:val="0"/>
        <w:numPr>
          <w:ilvl w:val="0"/>
          <w:numId w:val="0"/>
        </w:numPr>
        <w:kinsoku/>
        <w:wordWrap/>
        <w:overflowPunct/>
        <w:topLinePunct w:val="0"/>
        <w:autoSpaceDE/>
        <w:autoSpaceDN/>
        <w:bidi w:val="0"/>
        <w:adjustRightInd w:val="0"/>
        <w:snapToGrid w:val="0"/>
        <w:spacing w:line="360" w:lineRule="auto"/>
        <w:ind w:leftChars="200" w:firstLine="300" w:firstLineChars="100"/>
        <w:textAlignment w:val="auto"/>
        <w:rPr>
          <w:rFonts w:hint="eastAsia" w:ascii="仿宋" w:hAnsi="仿宋" w:eastAsia="仿宋"/>
          <w:sz w:val="30"/>
          <w:szCs w:val="30"/>
          <w:lang w:val="en-US" w:eastAsia="zh-CN"/>
        </w:rPr>
      </w:pPr>
      <w:r>
        <w:rPr>
          <w:rFonts w:hint="eastAsia" w:ascii="仿宋" w:hAnsi="仿宋" w:eastAsia="仿宋"/>
          <w:sz w:val="30"/>
          <w:szCs w:val="30"/>
          <w:u w:val="none"/>
          <w:lang w:val="en-US" w:eastAsia="zh-CN"/>
        </w:rPr>
        <w:t>2019年年末结转和结余资金44.33万元</w:t>
      </w:r>
      <w:r>
        <w:rPr>
          <w:rFonts w:hint="eastAsia" w:ascii="仿宋" w:hAnsi="仿宋" w:eastAsia="仿宋"/>
          <w:sz w:val="30"/>
          <w:szCs w:val="30"/>
          <w:lang w:val="en-US" w:eastAsia="zh-CN"/>
        </w:rPr>
        <w:t>。</w:t>
      </w:r>
    </w:p>
    <w:p>
      <w:pPr>
        <w:pageBreakBefore w:val="0"/>
        <w:kinsoku/>
        <w:wordWrap/>
        <w:overflowPunct/>
        <w:topLinePunct w:val="0"/>
        <w:autoSpaceDE/>
        <w:autoSpaceDN/>
        <w:bidi w:val="0"/>
        <w:adjustRightInd w:val="0"/>
        <w:snapToGrid w:val="0"/>
        <w:spacing w:line="360" w:lineRule="auto"/>
        <w:ind w:firstLine="643" w:firstLineChars="200"/>
        <w:textAlignment w:val="auto"/>
        <w:rPr>
          <w:rFonts w:asciiTheme="majorEastAsia" w:hAnsiTheme="majorEastAsia" w:eastAsiaTheme="majorEastAsia"/>
          <w:b/>
          <w:sz w:val="32"/>
          <w:szCs w:val="32"/>
        </w:rPr>
      </w:pPr>
      <w:r>
        <w:rPr>
          <w:rFonts w:hint="eastAsia" w:asciiTheme="majorEastAsia" w:hAnsiTheme="majorEastAsia" w:eastAsiaTheme="majorEastAsia"/>
          <w:b/>
          <w:sz w:val="32"/>
          <w:szCs w:val="32"/>
        </w:rPr>
        <w:t>三</w:t>
      </w:r>
      <w:r>
        <w:rPr>
          <w:rFonts w:asciiTheme="majorEastAsia" w:hAnsiTheme="majorEastAsia" w:eastAsiaTheme="majorEastAsia"/>
          <w:b/>
          <w:sz w:val="32"/>
          <w:szCs w:val="32"/>
        </w:rPr>
        <w:t>、</w:t>
      </w:r>
      <w:r>
        <w:rPr>
          <w:rFonts w:hint="eastAsia" w:asciiTheme="majorEastAsia" w:hAnsiTheme="majorEastAsia" w:eastAsiaTheme="majorEastAsia"/>
          <w:b/>
          <w:sz w:val="32"/>
          <w:szCs w:val="32"/>
        </w:rPr>
        <w:t>部门整体支出</w:t>
      </w:r>
      <w:r>
        <w:rPr>
          <w:rFonts w:asciiTheme="majorEastAsia" w:hAnsiTheme="majorEastAsia" w:eastAsiaTheme="majorEastAsia"/>
          <w:b/>
          <w:sz w:val="32"/>
          <w:szCs w:val="32"/>
        </w:rPr>
        <w:t>使用</w:t>
      </w:r>
      <w:r>
        <w:rPr>
          <w:rFonts w:hint="eastAsia" w:asciiTheme="majorEastAsia" w:hAnsiTheme="majorEastAsia" w:eastAsiaTheme="majorEastAsia"/>
          <w:b/>
          <w:sz w:val="32"/>
          <w:szCs w:val="32"/>
        </w:rPr>
        <w:t>和管理</w:t>
      </w:r>
      <w:r>
        <w:rPr>
          <w:rFonts w:asciiTheme="majorEastAsia" w:hAnsiTheme="majorEastAsia" w:eastAsiaTheme="majorEastAsia"/>
          <w:b/>
          <w:sz w:val="32"/>
          <w:szCs w:val="32"/>
        </w:rPr>
        <w:t>情况</w:t>
      </w:r>
    </w:p>
    <w:p>
      <w:pPr>
        <w:pageBreakBefore w:val="0"/>
        <w:kinsoku/>
        <w:wordWrap/>
        <w:overflowPunct/>
        <w:topLinePunct w:val="0"/>
        <w:autoSpaceDE/>
        <w:autoSpaceDN/>
        <w:bidi w:val="0"/>
        <w:adjustRightInd w:val="0"/>
        <w:snapToGrid w:val="0"/>
        <w:spacing w:line="360" w:lineRule="auto"/>
        <w:ind w:firstLine="600" w:firstLineChars="200"/>
        <w:textAlignment w:val="auto"/>
        <w:rPr>
          <w:rFonts w:asciiTheme="minorEastAsia" w:hAnsiTheme="minorEastAsia" w:eastAsiaTheme="minorEastAsia"/>
          <w:sz w:val="32"/>
          <w:szCs w:val="32"/>
        </w:rPr>
      </w:pPr>
      <w:r>
        <w:rPr>
          <w:rFonts w:hint="eastAsia" w:ascii="仿宋" w:hAnsi="仿宋" w:eastAsia="仿宋"/>
          <w:sz w:val="30"/>
          <w:szCs w:val="30"/>
        </w:rPr>
        <w:t>我单位201</w:t>
      </w:r>
      <w:r>
        <w:rPr>
          <w:rFonts w:hint="eastAsia" w:ascii="仿宋" w:hAnsi="仿宋" w:eastAsia="仿宋"/>
          <w:sz w:val="30"/>
          <w:szCs w:val="30"/>
          <w:lang w:val="en-US" w:eastAsia="zh-CN"/>
        </w:rPr>
        <w:t>9</w:t>
      </w:r>
      <w:r>
        <w:rPr>
          <w:rFonts w:hint="eastAsia" w:ascii="仿宋" w:hAnsi="仿宋" w:eastAsia="仿宋"/>
          <w:sz w:val="30"/>
          <w:szCs w:val="30"/>
        </w:rPr>
        <w:t>年部门整体支出金额为</w:t>
      </w:r>
      <w:r>
        <w:rPr>
          <w:rFonts w:hint="eastAsia" w:ascii="仿宋" w:hAnsi="仿宋" w:eastAsia="仿宋"/>
          <w:sz w:val="28"/>
          <w:szCs w:val="28"/>
          <w:lang w:val="en-US" w:eastAsia="zh-CN"/>
        </w:rPr>
        <w:t>2940.8</w:t>
      </w:r>
      <w:r>
        <w:rPr>
          <w:rFonts w:hint="eastAsia" w:ascii="仿宋" w:hAnsi="仿宋" w:eastAsia="仿宋"/>
          <w:sz w:val="30"/>
          <w:szCs w:val="30"/>
        </w:rPr>
        <w:t>万元，</w:t>
      </w:r>
      <w:r>
        <w:rPr>
          <w:rFonts w:hint="eastAsia" w:ascii="仿宋" w:hAnsi="仿宋" w:eastAsia="仿宋"/>
          <w:sz w:val="30"/>
          <w:szCs w:val="30"/>
          <w:lang w:eastAsia="zh-CN"/>
        </w:rPr>
        <w:t>其中财政拨款支出</w:t>
      </w:r>
      <w:r>
        <w:rPr>
          <w:rFonts w:hint="eastAsia" w:ascii="仿宋" w:hAnsi="仿宋" w:eastAsia="仿宋"/>
          <w:sz w:val="30"/>
          <w:szCs w:val="30"/>
          <w:lang w:val="en-US" w:eastAsia="zh-CN"/>
        </w:rPr>
        <w:t>2679.76万元、其他资金支出261.04万元。</w:t>
      </w:r>
      <w:r>
        <w:rPr>
          <w:rFonts w:hint="eastAsia" w:ascii="仿宋" w:hAnsi="仿宋" w:eastAsia="仿宋"/>
          <w:sz w:val="30"/>
          <w:szCs w:val="30"/>
        </w:rPr>
        <w:t>分别为：</w:t>
      </w:r>
    </w:p>
    <w:p>
      <w:pPr>
        <w:pageBreakBefore w:val="0"/>
        <w:kinsoku/>
        <w:wordWrap/>
        <w:overflowPunct/>
        <w:topLinePunct w:val="0"/>
        <w:autoSpaceDE/>
        <w:autoSpaceDN/>
        <w:bidi w:val="0"/>
        <w:adjustRightInd w:val="0"/>
        <w:snapToGrid w:val="0"/>
        <w:spacing w:line="360" w:lineRule="auto"/>
        <w:ind w:firstLine="602" w:firstLineChars="200"/>
        <w:textAlignment w:val="auto"/>
        <w:rPr>
          <w:rFonts w:ascii="仿宋" w:hAnsi="仿宋" w:eastAsia="仿宋"/>
          <w:b/>
          <w:sz w:val="30"/>
          <w:szCs w:val="30"/>
        </w:rPr>
      </w:pPr>
      <w:r>
        <w:rPr>
          <w:rFonts w:hint="eastAsia" w:ascii="仿宋" w:hAnsi="仿宋" w:eastAsia="仿宋"/>
          <w:b/>
          <w:sz w:val="30"/>
          <w:szCs w:val="30"/>
        </w:rPr>
        <w:t>1、基本支出</w:t>
      </w:r>
    </w:p>
    <w:p>
      <w:pPr>
        <w:pageBreakBefore w:val="0"/>
        <w:kinsoku/>
        <w:wordWrap/>
        <w:overflowPunct/>
        <w:topLinePunct w:val="0"/>
        <w:autoSpaceDE/>
        <w:autoSpaceDN/>
        <w:bidi w:val="0"/>
        <w:adjustRightInd w:val="0"/>
        <w:snapToGrid w:val="0"/>
        <w:spacing w:line="360" w:lineRule="auto"/>
        <w:ind w:firstLine="450" w:firstLineChars="150"/>
        <w:textAlignment w:val="auto"/>
        <w:rPr>
          <w:rFonts w:ascii="仿宋" w:hAnsi="仿宋" w:eastAsia="仿宋"/>
          <w:sz w:val="30"/>
          <w:szCs w:val="30"/>
        </w:rPr>
      </w:pPr>
      <w:r>
        <w:rPr>
          <w:rFonts w:hint="eastAsia" w:ascii="仿宋" w:hAnsi="仿宋" w:eastAsia="仿宋"/>
          <w:sz w:val="30"/>
          <w:szCs w:val="30"/>
        </w:rPr>
        <w:t>基本支出包括：工资福利支出、一般商品和服务支出</w:t>
      </w:r>
      <w:r>
        <w:rPr>
          <w:rFonts w:hint="eastAsia" w:ascii="仿宋" w:hAnsi="仿宋" w:eastAsia="仿宋"/>
          <w:sz w:val="30"/>
          <w:szCs w:val="30"/>
          <w:u w:val="none"/>
        </w:rPr>
        <w:t>。</w:t>
      </w:r>
    </w:p>
    <w:p>
      <w:pPr>
        <w:pageBreakBefore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sz w:val="30"/>
          <w:szCs w:val="30"/>
        </w:rPr>
      </w:pPr>
      <w:r>
        <w:rPr>
          <w:rFonts w:hint="eastAsia" w:ascii="仿宋" w:hAnsi="仿宋" w:eastAsia="仿宋"/>
          <w:sz w:val="30"/>
          <w:szCs w:val="30"/>
        </w:rPr>
        <w:t>基本支出主要用于对全所干警职工的基本工资福利、各项津贴补贴的发放，并保证单位正常的工作运行经费。具体支出如下：</w:t>
      </w:r>
    </w:p>
    <w:p>
      <w:pPr>
        <w:pageBreakBefore w:val="0"/>
        <w:kinsoku/>
        <w:wordWrap/>
        <w:overflowPunct/>
        <w:topLinePunct w:val="0"/>
        <w:autoSpaceDE/>
        <w:autoSpaceDN/>
        <w:bidi w:val="0"/>
        <w:adjustRightInd w:val="0"/>
        <w:snapToGrid w:val="0"/>
        <w:spacing w:line="360" w:lineRule="auto"/>
        <w:ind w:firstLine="600" w:firstLineChars="200"/>
        <w:textAlignment w:val="auto"/>
        <w:rPr>
          <w:rFonts w:hint="default" w:ascii="仿宋" w:hAnsi="仿宋" w:eastAsia="仿宋"/>
          <w:sz w:val="30"/>
          <w:szCs w:val="30"/>
          <w:u w:val="none"/>
          <w:lang w:val="en-US" w:eastAsia="zh-CN"/>
        </w:rPr>
      </w:pPr>
      <w:r>
        <w:rPr>
          <w:rFonts w:hint="eastAsia" w:ascii="仿宋" w:hAnsi="仿宋" w:eastAsia="仿宋"/>
          <w:sz w:val="30"/>
          <w:szCs w:val="30"/>
          <w:u w:val="none"/>
        </w:rPr>
        <w:t>基本工资</w:t>
      </w:r>
      <w:r>
        <w:rPr>
          <w:rFonts w:hint="eastAsia" w:ascii="仿宋" w:hAnsi="仿宋" w:eastAsia="仿宋"/>
          <w:sz w:val="30"/>
          <w:szCs w:val="30"/>
          <w:u w:val="none"/>
          <w:lang w:val="en-US" w:eastAsia="zh-CN"/>
        </w:rPr>
        <w:t>537.33</w:t>
      </w:r>
      <w:r>
        <w:rPr>
          <w:rFonts w:hint="eastAsia" w:ascii="仿宋" w:hAnsi="仿宋" w:eastAsia="仿宋"/>
          <w:sz w:val="30"/>
          <w:szCs w:val="30"/>
          <w:u w:val="none"/>
        </w:rPr>
        <w:t>万元、津贴补贴</w:t>
      </w:r>
      <w:r>
        <w:rPr>
          <w:rFonts w:hint="eastAsia" w:ascii="仿宋" w:hAnsi="仿宋" w:eastAsia="仿宋"/>
          <w:sz w:val="30"/>
          <w:szCs w:val="30"/>
          <w:u w:val="none"/>
          <w:lang w:val="en-US" w:eastAsia="zh-CN"/>
        </w:rPr>
        <w:t>399.47</w:t>
      </w:r>
      <w:r>
        <w:rPr>
          <w:rFonts w:hint="eastAsia" w:ascii="仿宋" w:hAnsi="仿宋" w:eastAsia="仿宋"/>
          <w:sz w:val="30"/>
          <w:szCs w:val="30"/>
          <w:u w:val="none"/>
        </w:rPr>
        <w:t>万元、</w:t>
      </w:r>
      <w:r>
        <w:rPr>
          <w:rFonts w:hint="eastAsia" w:ascii="仿宋" w:hAnsi="仿宋" w:eastAsia="仿宋"/>
          <w:sz w:val="30"/>
          <w:szCs w:val="30"/>
          <w:u w:val="none"/>
          <w:lang w:eastAsia="zh-CN"/>
        </w:rPr>
        <w:t>奖金</w:t>
      </w:r>
      <w:r>
        <w:rPr>
          <w:rFonts w:hint="eastAsia" w:ascii="仿宋" w:hAnsi="仿宋" w:eastAsia="仿宋"/>
          <w:sz w:val="30"/>
          <w:szCs w:val="30"/>
          <w:u w:val="none"/>
          <w:lang w:val="en-US" w:eastAsia="zh-CN"/>
        </w:rPr>
        <w:t>544.08万元、</w:t>
      </w:r>
      <w:r>
        <w:rPr>
          <w:rFonts w:hint="eastAsia" w:ascii="仿宋" w:hAnsi="仿宋" w:eastAsia="仿宋"/>
          <w:sz w:val="30"/>
          <w:szCs w:val="30"/>
          <w:u w:val="none"/>
        </w:rPr>
        <w:t>其他社会保障缴费</w:t>
      </w:r>
      <w:r>
        <w:rPr>
          <w:rFonts w:hint="eastAsia" w:ascii="仿宋" w:hAnsi="仿宋" w:eastAsia="仿宋"/>
          <w:sz w:val="30"/>
          <w:szCs w:val="30"/>
          <w:u w:val="none"/>
          <w:lang w:val="en-US" w:eastAsia="zh-CN"/>
        </w:rPr>
        <w:t>352.26</w:t>
      </w:r>
      <w:r>
        <w:rPr>
          <w:rFonts w:hint="eastAsia" w:ascii="仿宋" w:hAnsi="仿宋" w:eastAsia="仿宋"/>
          <w:sz w:val="30"/>
          <w:szCs w:val="30"/>
          <w:u w:val="none"/>
        </w:rPr>
        <w:t>万元、伙食补助费</w:t>
      </w:r>
      <w:r>
        <w:rPr>
          <w:rFonts w:hint="eastAsia" w:ascii="仿宋" w:hAnsi="仿宋" w:eastAsia="仿宋"/>
          <w:sz w:val="30"/>
          <w:szCs w:val="30"/>
          <w:u w:val="none"/>
          <w:lang w:val="en-US" w:eastAsia="zh-CN"/>
        </w:rPr>
        <w:t>56.17</w:t>
      </w:r>
      <w:r>
        <w:rPr>
          <w:rFonts w:hint="eastAsia" w:ascii="仿宋" w:hAnsi="仿宋" w:eastAsia="仿宋"/>
          <w:sz w:val="30"/>
          <w:szCs w:val="30"/>
          <w:u w:val="none"/>
        </w:rPr>
        <w:t>万元、其他工资福利支出</w:t>
      </w:r>
      <w:r>
        <w:rPr>
          <w:rFonts w:hint="eastAsia" w:ascii="仿宋" w:hAnsi="仿宋" w:eastAsia="仿宋"/>
          <w:sz w:val="30"/>
          <w:szCs w:val="30"/>
          <w:u w:val="none"/>
          <w:lang w:val="en-US" w:eastAsia="zh-CN"/>
        </w:rPr>
        <w:t>19.70</w:t>
      </w:r>
      <w:r>
        <w:rPr>
          <w:rFonts w:hint="eastAsia" w:ascii="仿宋" w:hAnsi="仿宋" w:eastAsia="仿宋"/>
          <w:sz w:val="30"/>
          <w:szCs w:val="30"/>
          <w:u w:val="none"/>
        </w:rPr>
        <w:t>万元、办公费</w:t>
      </w:r>
      <w:r>
        <w:rPr>
          <w:rFonts w:hint="eastAsia" w:ascii="仿宋" w:hAnsi="仿宋" w:eastAsia="仿宋"/>
          <w:sz w:val="30"/>
          <w:szCs w:val="30"/>
          <w:u w:val="none"/>
          <w:lang w:val="en-US" w:eastAsia="zh-CN"/>
        </w:rPr>
        <w:t>25.92</w:t>
      </w:r>
      <w:r>
        <w:rPr>
          <w:rFonts w:hint="eastAsia" w:ascii="仿宋" w:hAnsi="仿宋" w:eastAsia="仿宋"/>
          <w:sz w:val="30"/>
          <w:szCs w:val="30"/>
          <w:u w:val="none"/>
        </w:rPr>
        <w:t>万元、</w:t>
      </w:r>
      <w:r>
        <w:rPr>
          <w:rFonts w:hint="eastAsia" w:ascii="仿宋" w:hAnsi="仿宋" w:eastAsia="仿宋"/>
          <w:sz w:val="30"/>
          <w:szCs w:val="30"/>
          <w:u w:val="none"/>
          <w:lang w:eastAsia="zh-CN"/>
        </w:rPr>
        <w:t>印刷费</w:t>
      </w:r>
      <w:r>
        <w:rPr>
          <w:rFonts w:hint="eastAsia" w:ascii="仿宋" w:hAnsi="仿宋" w:eastAsia="仿宋"/>
          <w:sz w:val="30"/>
          <w:szCs w:val="30"/>
          <w:u w:val="none"/>
          <w:lang w:val="en-US" w:eastAsia="zh-CN"/>
        </w:rPr>
        <w:t>2.63万元、</w:t>
      </w:r>
      <w:r>
        <w:rPr>
          <w:rFonts w:hint="eastAsia" w:ascii="仿宋" w:hAnsi="仿宋" w:eastAsia="仿宋"/>
          <w:sz w:val="30"/>
          <w:szCs w:val="30"/>
          <w:u w:val="none"/>
          <w:lang w:eastAsia="zh-CN"/>
        </w:rPr>
        <w:t>咨询费</w:t>
      </w:r>
      <w:r>
        <w:rPr>
          <w:rFonts w:hint="eastAsia" w:ascii="仿宋" w:hAnsi="仿宋" w:eastAsia="仿宋"/>
          <w:sz w:val="30"/>
          <w:szCs w:val="30"/>
          <w:u w:val="none"/>
          <w:lang w:val="en-US" w:eastAsia="zh-CN"/>
        </w:rPr>
        <w:t>4万元、手续费0.1万元、</w:t>
      </w:r>
      <w:r>
        <w:rPr>
          <w:rFonts w:hint="eastAsia" w:ascii="仿宋" w:hAnsi="仿宋" w:eastAsia="仿宋"/>
          <w:sz w:val="30"/>
          <w:szCs w:val="30"/>
          <w:u w:val="none"/>
        </w:rPr>
        <w:t>水电费</w:t>
      </w:r>
      <w:r>
        <w:rPr>
          <w:rFonts w:hint="eastAsia" w:ascii="仿宋" w:hAnsi="仿宋" w:eastAsia="仿宋"/>
          <w:sz w:val="30"/>
          <w:szCs w:val="30"/>
          <w:u w:val="none"/>
          <w:lang w:val="en-US" w:eastAsia="zh-CN"/>
        </w:rPr>
        <w:t>27.24</w:t>
      </w:r>
      <w:r>
        <w:rPr>
          <w:rFonts w:hint="eastAsia" w:ascii="仿宋" w:hAnsi="仿宋" w:eastAsia="仿宋"/>
          <w:sz w:val="30"/>
          <w:szCs w:val="30"/>
          <w:u w:val="none"/>
        </w:rPr>
        <w:t>万元、邮电费</w:t>
      </w:r>
      <w:r>
        <w:rPr>
          <w:rFonts w:hint="eastAsia" w:ascii="仿宋" w:hAnsi="仿宋" w:eastAsia="仿宋"/>
          <w:sz w:val="30"/>
          <w:szCs w:val="30"/>
          <w:u w:val="none"/>
          <w:lang w:val="en-US" w:eastAsia="zh-CN"/>
        </w:rPr>
        <w:t>3.77</w:t>
      </w:r>
      <w:r>
        <w:rPr>
          <w:rFonts w:hint="eastAsia" w:ascii="仿宋" w:hAnsi="仿宋" w:eastAsia="仿宋"/>
          <w:sz w:val="30"/>
          <w:szCs w:val="30"/>
          <w:u w:val="none"/>
        </w:rPr>
        <w:t>万元、差旅费</w:t>
      </w:r>
      <w:r>
        <w:rPr>
          <w:rFonts w:hint="eastAsia" w:ascii="仿宋" w:hAnsi="仿宋" w:eastAsia="仿宋"/>
          <w:sz w:val="30"/>
          <w:szCs w:val="30"/>
          <w:u w:val="none"/>
          <w:lang w:val="en-US" w:eastAsia="zh-CN"/>
        </w:rPr>
        <w:t>26.44</w:t>
      </w:r>
      <w:r>
        <w:rPr>
          <w:rFonts w:hint="eastAsia" w:ascii="仿宋" w:hAnsi="仿宋" w:eastAsia="仿宋"/>
          <w:sz w:val="30"/>
          <w:szCs w:val="30"/>
          <w:u w:val="none"/>
        </w:rPr>
        <w:t>万元、维修（护）</w:t>
      </w:r>
      <w:r>
        <w:rPr>
          <w:rFonts w:hint="eastAsia" w:ascii="仿宋" w:hAnsi="仿宋" w:eastAsia="仿宋"/>
          <w:sz w:val="30"/>
          <w:szCs w:val="30"/>
          <w:u w:val="none"/>
          <w:lang w:val="en-US" w:eastAsia="zh-CN"/>
        </w:rPr>
        <w:t>21.2</w:t>
      </w:r>
      <w:r>
        <w:rPr>
          <w:rFonts w:hint="eastAsia" w:ascii="仿宋" w:hAnsi="仿宋" w:eastAsia="仿宋"/>
          <w:sz w:val="30"/>
          <w:szCs w:val="30"/>
          <w:u w:val="none"/>
        </w:rPr>
        <w:t>万元、培训费</w:t>
      </w:r>
      <w:r>
        <w:rPr>
          <w:rFonts w:hint="eastAsia" w:ascii="仿宋" w:hAnsi="仿宋" w:eastAsia="仿宋"/>
          <w:sz w:val="30"/>
          <w:szCs w:val="30"/>
          <w:u w:val="none"/>
          <w:lang w:val="en-US" w:eastAsia="zh-CN"/>
        </w:rPr>
        <w:t>7.73</w:t>
      </w:r>
      <w:r>
        <w:rPr>
          <w:rFonts w:hint="eastAsia" w:ascii="仿宋" w:hAnsi="仿宋" w:eastAsia="仿宋"/>
          <w:sz w:val="30"/>
          <w:szCs w:val="30"/>
          <w:u w:val="none"/>
        </w:rPr>
        <w:t>万元、公务接待费</w:t>
      </w:r>
      <w:r>
        <w:rPr>
          <w:rFonts w:hint="eastAsia" w:ascii="仿宋" w:hAnsi="仿宋" w:eastAsia="仿宋"/>
          <w:sz w:val="30"/>
          <w:szCs w:val="30"/>
          <w:u w:val="none"/>
          <w:lang w:val="en-US" w:eastAsia="zh-CN"/>
        </w:rPr>
        <w:t>2.56</w:t>
      </w:r>
      <w:r>
        <w:rPr>
          <w:rFonts w:hint="eastAsia" w:ascii="仿宋" w:hAnsi="仿宋" w:eastAsia="仿宋"/>
          <w:sz w:val="30"/>
          <w:szCs w:val="30"/>
          <w:u w:val="none"/>
        </w:rPr>
        <w:t>万元、工会经费</w:t>
      </w:r>
      <w:r>
        <w:rPr>
          <w:rFonts w:hint="eastAsia" w:ascii="仿宋" w:hAnsi="仿宋" w:eastAsia="仿宋"/>
          <w:sz w:val="30"/>
          <w:szCs w:val="30"/>
          <w:u w:val="none"/>
          <w:lang w:val="en-US" w:eastAsia="zh-CN"/>
        </w:rPr>
        <w:t>44.04</w:t>
      </w:r>
      <w:r>
        <w:rPr>
          <w:rFonts w:hint="eastAsia" w:ascii="仿宋" w:hAnsi="仿宋" w:eastAsia="仿宋"/>
          <w:sz w:val="30"/>
          <w:szCs w:val="30"/>
          <w:u w:val="none"/>
        </w:rPr>
        <w:t>万元、公务用车运行维护费</w:t>
      </w:r>
      <w:r>
        <w:rPr>
          <w:rFonts w:hint="eastAsia" w:ascii="仿宋" w:hAnsi="仿宋" w:eastAsia="仿宋"/>
          <w:sz w:val="30"/>
          <w:szCs w:val="30"/>
          <w:u w:val="none"/>
          <w:lang w:val="en-US" w:eastAsia="zh-CN"/>
        </w:rPr>
        <w:t>5.34</w:t>
      </w:r>
      <w:r>
        <w:rPr>
          <w:rFonts w:hint="eastAsia" w:ascii="仿宋" w:hAnsi="仿宋" w:eastAsia="仿宋"/>
          <w:sz w:val="30"/>
          <w:szCs w:val="30"/>
          <w:u w:val="none"/>
        </w:rPr>
        <w:t>万元、</w:t>
      </w:r>
      <w:r>
        <w:rPr>
          <w:rFonts w:hint="eastAsia" w:ascii="仿宋" w:hAnsi="仿宋" w:eastAsia="仿宋"/>
          <w:sz w:val="30"/>
          <w:szCs w:val="30"/>
          <w:u w:val="none"/>
          <w:lang w:eastAsia="zh-CN"/>
        </w:rPr>
        <w:t>其他交通费</w:t>
      </w:r>
      <w:r>
        <w:rPr>
          <w:rFonts w:hint="eastAsia" w:ascii="仿宋" w:hAnsi="仿宋" w:eastAsia="仿宋"/>
          <w:sz w:val="30"/>
          <w:szCs w:val="30"/>
          <w:u w:val="none"/>
          <w:lang w:val="en-US" w:eastAsia="zh-CN"/>
        </w:rPr>
        <w:t>0.28万元、</w:t>
      </w:r>
      <w:r>
        <w:rPr>
          <w:rFonts w:hint="eastAsia" w:ascii="仿宋" w:hAnsi="仿宋" w:eastAsia="仿宋"/>
          <w:sz w:val="30"/>
          <w:szCs w:val="30"/>
          <w:u w:val="none"/>
        </w:rPr>
        <w:t>其他商品和服务支出</w:t>
      </w:r>
      <w:r>
        <w:rPr>
          <w:rFonts w:hint="eastAsia" w:ascii="仿宋" w:hAnsi="仿宋" w:eastAsia="仿宋"/>
          <w:sz w:val="30"/>
          <w:szCs w:val="30"/>
          <w:u w:val="none"/>
          <w:lang w:val="en-US" w:eastAsia="zh-CN"/>
        </w:rPr>
        <w:t>70.7</w:t>
      </w:r>
      <w:r>
        <w:rPr>
          <w:rFonts w:hint="eastAsia" w:ascii="仿宋" w:hAnsi="仿宋" w:eastAsia="仿宋"/>
          <w:sz w:val="30"/>
          <w:szCs w:val="30"/>
          <w:u w:val="none"/>
        </w:rPr>
        <w:t>万元、</w:t>
      </w:r>
      <w:r>
        <w:rPr>
          <w:rFonts w:hint="eastAsia" w:ascii="仿宋" w:hAnsi="仿宋" w:eastAsia="仿宋"/>
          <w:sz w:val="30"/>
          <w:szCs w:val="30"/>
          <w:u w:val="none"/>
          <w:lang w:eastAsia="zh-CN"/>
        </w:rPr>
        <w:t>抚恤金</w:t>
      </w:r>
      <w:r>
        <w:rPr>
          <w:rFonts w:hint="eastAsia" w:ascii="仿宋" w:hAnsi="仿宋" w:eastAsia="仿宋"/>
          <w:sz w:val="30"/>
          <w:szCs w:val="30"/>
          <w:u w:val="none"/>
          <w:lang w:val="en-US" w:eastAsia="zh-CN"/>
        </w:rPr>
        <w:t>46.9万元、</w:t>
      </w:r>
      <w:r>
        <w:rPr>
          <w:rFonts w:hint="eastAsia" w:ascii="仿宋" w:hAnsi="仿宋" w:eastAsia="仿宋"/>
          <w:sz w:val="30"/>
          <w:szCs w:val="30"/>
          <w:u w:val="none"/>
        </w:rPr>
        <w:t>医疗费</w:t>
      </w:r>
      <w:r>
        <w:rPr>
          <w:rFonts w:hint="eastAsia" w:ascii="仿宋" w:hAnsi="仿宋" w:eastAsia="仿宋"/>
          <w:sz w:val="30"/>
          <w:szCs w:val="30"/>
          <w:u w:val="none"/>
          <w:lang w:val="en-US" w:eastAsia="zh-CN"/>
        </w:rPr>
        <w:t>0.53</w:t>
      </w:r>
      <w:r>
        <w:rPr>
          <w:rFonts w:hint="eastAsia" w:ascii="仿宋" w:hAnsi="仿宋" w:eastAsia="仿宋"/>
          <w:sz w:val="30"/>
          <w:szCs w:val="30"/>
          <w:u w:val="none"/>
        </w:rPr>
        <w:t>万元、</w:t>
      </w:r>
      <w:r>
        <w:rPr>
          <w:rFonts w:hint="eastAsia" w:ascii="仿宋" w:hAnsi="仿宋" w:eastAsia="仿宋"/>
          <w:sz w:val="30"/>
          <w:szCs w:val="30"/>
          <w:u w:val="none"/>
          <w:lang w:val="en-US" w:eastAsia="zh-CN"/>
        </w:rPr>
        <w:t>、</w:t>
      </w:r>
      <w:r>
        <w:rPr>
          <w:rFonts w:hint="eastAsia" w:ascii="仿宋" w:hAnsi="仿宋" w:eastAsia="仿宋"/>
          <w:sz w:val="30"/>
          <w:szCs w:val="30"/>
          <w:u w:val="none"/>
        </w:rPr>
        <w:t>其他对个人和家庭的补助支出</w:t>
      </w:r>
      <w:r>
        <w:rPr>
          <w:rFonts w:hint="eastAsia" w:ascii="仿宋" w:hAnsi="仿宋" w:eastAsia="仿宋"/>
          <w:sz w:val="30"/>
          <w:szCs w:val="30"/>
          <w:u w:val="none"/>
          <w:lang w:val="en-US" w:eastAsia="zh-CN"/>
        </w:rPr>
        <w:t>0.54</w:t>
      </w:r>
      <w:r>
        <w:rPr>
          <w:rFonts w:hint="eastAsia" w:ascii="仿宋" w:hAnsi="仿宋" w:eastAsia="仿宋"/>
          <w:sz w:val="30"/>
          <w:szCs w:val="30"/>
          <w:u w:val="none"/>
        </w:rPr>
        <w:t>万元</w:t>
      </w:r>
      <w:r>
        <w:rPr>
          <w:rFonts w:hint="eastAsia" w:ascii="仿宋" w:hAnsi="仿宋" w:eastAsia="仿宋"/>
          <w:sz w:val="30"/>
          <w:szCs w:val="30"/>
          <w:u w:val="none"/>
          <w:lang w:eastAsia="zh-CN"/>
        </w:rPr>
        <w:t>、其他资本性支出</w:t>
      </w:r>
      <w:r>
        <w:rPr>
          <w:rFonts w:hint="eastAsia" w:ascii="仿宋" w:hAnsi="仿宋" w:eastAsia="仿宋"/>
          <w:sz w:val="30"/>
          <w:szCs w:val="30"/>
          <w:u w:val="none"/>
          <w:lang w:val="en-US" w:eastAsia="zh-CN"/>
        </w:rPr>
        <w:t>0.98万元。</w:t>
      </w:r>
    </w:p>
    <w:p>
      <w:pPr>
        <w:pStyle w:val="2"/>
        <w:pageBreakBefore w:val="0"/>
        <w:kinsoku/>
        <w:wordWrap/>
        <w:overflowPunct/>
        <w:topLinePunct w:val="0"/>
        <w:autoSpaceDE/>
        <w:autoSpaceDN/>
        <w:bidi w:val="0"/>
        <w:spacing w:before="0" w:after="0" w:line="360" w:lineRule="auto"/>
        <w:ind w:firstLine="602" w:firstLineChars="200"/>
        <w:textAlignment w:val="auto"/>
        <w:rPr>
          <w:rFonts w:ascii="仿宋" w:hAnsi="仿宋" w:eastAsia="仿宋"/>
          <w:sz w:val="30"/>
          <w:szCs w:val="30"/>
        </w:rPr>
      </w:pPr>
      <w:bookmarkStart w:id="0" w:name="_Toc456338013"/>
      <w:r>
        <w:rPr>
          <w:rFonts w:hint="eastAsia" w:ascii="仿宋" w:hAnsi="仿宋" w:eastAsia="仿宋"/>
          <w:sz w:val="30"/>
          <w:szCs w:val="30"/>
        </w:rPr>
        <w:t>2、“三公经费”</w:t>
      </w:r>
      <w:bookmarkEnd w:id="0"/>
    </w:p>
    <w:p>
      <w:pPr>
        <w:pageBreakBefore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sz w:val="30"/>
          <w:szCs w:val="30"/>
        </w:rPr>
      </w:pPr>
      <w:r>
        <w:rPr>
          <w:rFonts w:hint="eastAsia" w:ascii="仿宋" w:hAnsi="仿宋" w:eastAsia="仿宋"/>
          <w:sz w:val="30"/>
          <w:szCs w:val="30"/>
        </w:rPr>
        <w:t>我单位201</w:t>
      </w:r>
      <w:r>
        <w:rPr>
          <w:rFonts w:hint="eastAsia" w:ascii="仿宋" w:hAnsi="仿宋" w:eastAsia="仿宋"/>
          <w:sz w:val="30"/>
          <w:szCs w:val="30"/>
          <w:lang w:val="en-US" w:eastAsia="zh-CN"/>
        </w:rPr>
        <w:t>9</w:t>
      </w:r>
      <w:r>
        <w:rPr>
          <w:rFonts w:hint="eastAsia" w:ascii="仿宋" w:hAnsi="仿宋" w:eastAsia="仿宋"/>
          <w:sz w:val="30"/>
          <w:szCs w:val="30"/>
        </w:rPr>
        <w:t>年的“三公”经费支出</w:t>
      </w:r>
      <w:r>
        <w:rPr>
          <w:rFonts w:hint="eastAsia" w:ascii="仿宋" w:hAnsi="仿宋" w:eastAsia="仿宋"/>
          <w:sz w:val="30"/>
          <w:szCs w:val="30"/>
          <w:lang w:val="en-US" w:eastAsia="zh-CN"/>
        </w:rPr>
        <w:t>7.9</w:t>
      </w:r>
      <w:r>
        <w:rPr>
          <w:rFonts w:hint="eastAsia" w:ascii="仿宋" w:hAnsi="仿宋" w:eastAsia="仿宋"/>
          <w:sz w:val="30"/>
          <w:szCs w:val="30"/>
        </w:rPr>
        <w:t>万元，其中：</w:t>
      </w:r>
    </w:p>
    <w:p>
      <w:pPr>
        <w:pageBreakBefore w:val="0"/>
        <w:widowControl/>
        <w:kinsoku/>
        <w:wordWrap/>
        <w:overflowPunct/>
        <w:topLinePunct w:val="0"/>
        <w:autoSpaceDE/>
        <w:autoSpaceDN/>
        <w:bidi w:val="0"/>
        <w:spacing w:line="360" w:lineRule="auto"/>
        <w:ind w:firstLine="600" w:firstLineChars="200"/>
        <w:textAlignment w:val="auto"/>
        <w:rPr>
          <w:rFonts w:ascii="仿宋" w:hAnsi="仿宋" w:eastAsia="仿宋"/>
          <w:kern w:val="0"/>
          <w:sz w:val="30"/>
          <w:szCs w:val="30"/>
        </w:rPr>
      </w:pPr>
      <w:r>
        <w:rPr>
          <w:rFonts w:hint="eastAsia" w:ascii="仿宋" w:hAnsi="仿宋" w:eastAsia="仿宋" w:cs="仿宋_GB2312"/>
          <w:sz w:val="30"/>
          <w:szCs w:val="30"/>
        </w:rPr>
        <w:t>因公出国（境）0万元；</w:t>
      </w:r>
      <w:r>
        <w:rPr>
          <w:rFonts w:hint="eastAsia" w:ascii="仿宋" w:hAnsi="仿宋" w:eastAsia="仿宋" w:cs="仿宋"/>
          <w:color w:val="000000"/>
          <w:sz w:val="30"/>
          <w:szCs w:val="30"/>
        </w:rPr>
        <w:t>公务接待费为</w:t>
      </w:r>
      <w:r>
        <w:rPr>
          <w:rFonts w:hint="eastAsia" w:ascii="仿宋" w:hAnsi="仿宋" w:eastAsia="仿宋" w:cs="仿宋"/>
          <w:color w:val="000000"/>
          <w:sz w:val="30"/>
          <w:szCs w:val="30"/>
          <w:lang w:val="en-US" w:eastAsia="zh-CN"/>
        </w:rPr>
        <w:t>2.56</w:t>
      </w:r>
      <w:r>
        <w:rPr>
          <w:rFonts w:hint="eastAsia" w:ascii="仿宋" w:hAnsi="仿宋" w:eastAsia="仿宋" w:cs="仿宋"/>
          <w:color w:val="000000"/>
          <w:sz w:val="30"/>
          <w:szCs w:val="30"/>
        </w:rPr>
        <w:t>万元（</w:t>
      </w:r>
      <w:r>
        <w:rPr>
          <w:rFonts w:hint="eastAsia" w:ascii="仿宋" w:hAnsi="仿宋" w:eastAsia="仿宋" w:cs="仿宋"/>
          <w:color w:val="000000"/>
          <w:sz w:val="30"/>
          <w:szCs w:val="30"/>
          <w:u w:val="none"/>
        </w:rPr>
        <w:t>公务接待批次为</w:t>
      </w:r>
      <w:r>
        <w:rPr>
          <w:rFonts w:hint="eastAsia" w:ascii="仿宋" w:hAnsi="仿宋" w:eastAsia="仿宋" w:cs="仿宋"/>
          <w:color w:val="000000"/>
          <w:sz w:val="30"/>
          <w:szCs w:val="30"/>
          <w:u w:val="none"/>
          <w:lang w:val="en-US" w:eastAsia="zh-CN"/>
        </w:rPr>
        <w:t>47</w:t>
      </w:r>
      <w:r>
        <w:rPr>
          <w:rFonts w:hint="eastAsia" w:ascii="仿宋" w:hAnsi="仿宋" w:eastAsia="仿宋" w:cs="仿宋"/>
          <w:color w:val="000000"/>
          <w:sz w:val="30"/>
          <w:szCs w:val="30"/>
          <w:u w:val="none"/>
        </w:rPr>
        <w:t>及人数为</w:t>
      </w:r>
      <w:r>
        <w:rPr>
          <w:rFonts w:hint="eastAsia" w:ascii="仿宋" w:hAnsi="仿宋" w:eastAsia="仿宋" w:cs="仿宋"/>
          <w:color w:val="000000"/>
          <w:sz w:val="30"/>
          <w:szCs w:val="30"/>
          <w:u w:val="none"/>
          <w:lang w:val="en-US" w:eastAsia="zh-CN"/>
        </w:rPr>
        <w:t>420</w:t>
      </w:r>
      <w:r>
        <w:rPr>
          <w:rFonts w:hint="eastAsia" w:ascii="仿宋" w:hAnsi="仿宋" w:eastAsia="仿宋" w:cs="仿宋"/>
          <w:color w:val="000000"/>
          <w:sz w:val="30"/>
          <w:szCs w:val="30"/>
          <w:u w:val="none"/>
        </w:rPr>
        <w:t>人，人均支出金额</w:t>
      </w:r>
      <w:r>
        <w:rPr>
          <w:rFonts w:hint="eastAsia" w:ascii="仿宋" w:hAnsi="仿宋" w:eastAsia="仿宋" w:cs="仿宋"/>
          <w:color w:val="000000"/>
          <w:sz w:val="30"/>
          <w:szCs w:val="30"/>
          <w:u w:val="none"/>
          <w:lang w:val="en-US" w:eastAsia="zh-CN"/>
        </w:rPr>
        <w:t>61</w:t>
      </w:r>
      <w:r>
        <w:rPr>
          <w:rFonts w:hint="eastAsia" w:ascii="仿宋" w:hAnsi="仿宋" w:eastAsia="仿宋" w:cs="仿宋"/>
          <w:color w:val="000000"/>
          <w:sz w:val="30"/>
          <w:szCs w:val="30"/>
          <w:u w:val="none"/>
        </w:rPr>
        <w:t>元）</w:t>
      </w:r>
      <w:r>
        <w:rPr>
          <w:rFonts w:hint="eastAsia" w:ascii="仿宋" w:hAnsi="仿宋" w:eastAsia="仿宋" w:cs="仿宋"/>
          <w:color w:val="000000"/>
          <w:sz w:val="30"/>
          <w:szCs w:val="30"/>
        </w:rPr>
        <w:t>；公务用车购置及运行维护费为</w:t>
      </w:r>
      <w:r>
        <w:rPr>
          <w:rFonts w:hint="eastAsia" w:ascii="仿宋" w:hAnsi="仿宋" w:eastAsia="仿宋" w:cs="仿宋"/>
          <w:color w:val="000000"/>
          <w:sz w:val="30"/>
          <w:szCs w:val="30"/>
          <w:lang w:val="en-US" w:eastAsia="zh-CN"/>
        </w:rPr>
        <w:t>5.34</w:t>
      </w:r>
      <w:r>
        <w:rPr>
          <w:rFonts w:hint="eastAsia" w:ascii="仿宋" w:hAnsi="仿宋" w:eastAsia="仿宋" w:cs="仿宋"/>
          <w:color w:val="000000"/>
          <w:sz w:val="30"/>
          <w:szCs w:val="30"/>
        </w:rPr>
        <w:t>万元（运行维护费</w:t>
      </w:r>
      <w:r>
        <w:rPr>
          <w:rFonts w:hint="eastAsia" w:ascii="仿宋" w:hAnsi="仿宋" w:eastAsia="仿宋" w:cs="仿宋"/>
          <w:color w:val="000000"/>
          <w:sz w:val="30"/>
          <w:szCs w:val="30"/>
          <w:lang w:val="en-US" w:eastAsia="zh-CN"/>
        </w:rPr>
        <w:t>5.34</w:t>
      </w:r>
      <w:r>
        <w:rPr>
          <w:rFonts w:hint="eastAsia" w:ascii="仿宋" w:hAnsi="仿宋" w:eastAsia="仿宋" w:cs="仿宋"/>
          <w:color w:val="000000"/>
          <w:sz w:val="30"/>
          <w:szCs w:val="30"/>
        </w:rPr>
        <w:t>万元</w:t>
      </w:r>
      <w:r>
        <w:rPr>
          <w:rFonts w:hint="eastAsia" w:ascii="仿宋" w:hAnsi="仿宋" w:eastAsia="仿宋" w:cs="仿宋"/>
          <w:color w:val="000000"/>
          <w:sz w:val="30"/>
          <w:szCs w:val="30"/>
          <w:lang w:eastAsia="zh-CN"/>
        </w:rPr>
        <w:t>，较去年减少</w:t>
      </w:r>
      <w:r>
        <w:rPr>
          <w:rFonts w:hint="eastAsia" w:ascii="仿宋" w:hAnsi="仿宋" w:eastAsia="仿宋" w:cs="仿宋"/>
          <w:color w:val="000000"/>
          <w:sz w:val="30"/>
          <w:szCs w:val="30"/>
          <w:lang w:val="en-US" w:eastAsia="zh-CN"/>
        </w:rPr>
        <w:t>32.9万元</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公务用车保有量为</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辆。</w:t>
      </w:r>
    </w:p>
    <w:p>
      <w:pPr>
        <w:pageBreakBefore w:val="0"/>
        <w:kinsoku/>
        <w:wordWrap/>
        <w:overflowPunct/>
        <w:topLinePunct w:val="0"/>
        <w:autoSpaceDE/>
        <w:autoSpaceDN/>
        <w:bidi w:val="0"/>
        <w:snapToGrid w:val="0"/>
        <w:spacing w:line="360" w:lineRule="auto"/>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与201</w:t>
      </w:r>
      <w:r>
        <w:rPr>
          <w:rFonts w:hint="eastAsia" w:ascii="仿宋" w:hAnsi="仿宋" w:eastAsia="仿宋" w:cs="仿宋"/>
          <w:color w:val="000000"/>
          <w:sz w:val="30"/>
          <w:szCs w:val="30"/>
          <w:lang w:val="en-US" w:eastAsia="zh-CN"/>
        </w:rPr>
        <w:t>9</w:t>
      </w:r>
      <w:r>
        <w:rPr>
          <w:rFonts w:hint="eastAsia" w:ascii="仿宋" w:hAnsi="仿宋" w:eastAsia="仿宋" w:cs="仿宋"/>
          <w:color w:val="000000"/>
          <w:sz w:val="30"/>
          <w:szCs w:val="30"/>
        </w:rPr>
        <w:t>年年初预算数</w:t>
      </w:r>
      <w:r>
        <w:rPr>
          <w:rFonts w:hint="eastAsia" w:ascii="仿宋" w:hAnsi="仿宋" w:eastAsia="仿宋" w:cs="仿宋"/>
          <w:color w:val="000000"/>
          <w:sz w:val="30"/>
          <w:szCs w:val="30"/>
          <w:lang w:val="en-US" w:eastAsia="zh-CN"/>
        </w:rPr>
        <w:t>36</w:t>
      </w:r>
      <w:r>
        <w:rPr>
          <w:rFonts w:hint="eastAsia" w:ascii="仿宋" w:hAnsi="仿宋" w:eastAsia="仿宋" w:cs="仿宋"/>
          <w:color w:val="000000"/>
          <w:sz w:val="30"/>
          <w:szCs w:val="30"/>
        </w:rPr>
        <w:t>万元相比，</w:t>
      </w:r>
      <w:r>
        <w:rPr>
          <w:rFonts w:hint="eastAsia" w:ascii="仿宋" w:hAnsi="仿宋" w:eastAsia="仿宋" w:cs="仿宋"/>
          <w:color w:val="000000"/>
          <w:sz w:val="30"/>
          <w:szCs w:val="30"/>
          <w:lang w:eastAsia="zh-CN"/>
        </w:rPr>
        <w:t>减少</w:t>
      </w:r>
      <w:r>
        <w:rPr>
          <w:rFonts w:hint="eastAsia" w:ascii="仿宋" w:hAnsi="仿宋" w:eastAsia="仿宋" w:cs="仿宋"/>
          <w:color w:val="000000"/>
          <w:sz w:val="30"/>
          <w:szCs w:val="30"/>
          <w:lang w:val="en-US" w:eastAsia="zh-CN"/>
        </w:rPr>
        <w:t>28.1</w:t>
      </w:r>
      <w:r>
        <w:rPr>
          <w:rFonts w:hint="eastAsia" w:ascii="仿宋" w:hAnsi="仿宋" w:eastAsia="仿宋" w:cs="仿宋"/>
          <w:color w:val="000000"/>
          <w:sz w:val="30"/>
          <w:szCs w:val="30"/>
        </w:rPr>
        <w:t>万元。</w:t>
      </w:r>
    </w:p>
    <w:p>
      <w:pPr>
        <w:pageBreakBefore w:val="0"/>
        <w:kinsoku/>
        <w:wordWrap/>
        <w:overflowPunct/>
        <w:topLinePunct w:val="0"/>
        <w:autoSpaceDE/>
        <w:autoSpaceDN/>
        <w:bidi w:val="0"/>
        <w:snapToGrid w:val="0"/>
        <w:spacing w:line="360" w:lineRule="auto"/>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与201</w:t>
      </w:r>
      <w:r>
        <w:rPr>
          <w:rFonts w:hint="eastAsia" w:ascii="仿宋" w:hAnsi="仿宋" w:eastAsia="仿宋" w:cs="仿宋_GB2312"/>
          <w:sz w:val="30"/>
          <w:szCs w:val="30"/>
          <w:lang w:val="en-US" w:eastAsia="zh-CN"/>
        </w:rPr>
        <w:t>8</w:t>
      </w:r>
      <w:r>
        <w:rPr>
          <w:rFonts w:hint="eastAsia" w:ascii="仿宋" w:hAnsi="仿宋" w:eastAsia="仿宋" w:cs="仿宋_GB2312"/>
          <w:sz w:val="30"/>
          <w:szCs w:val="30"/>
        </w:rPr>
        <w:t>年决算支出</w:t>
      </w:r>
      <w:r>
        <w:rPr>
          <w:rFonts w:hint="eastAsia" w:ascii="仿宋" w:hAnsi="仿宋" w:eastAsia="仿宋" w:cs="仿宋_GB2312"/>
          <w:sz w:val="30"/>
          <w:szCs w:val="30"/>
          <w:lang w:val="en-US" w:eastAsia="zh-CN"/>
        </w:rPr>
        <w:t>41.55</w:t>
      </w:r>
      <w:r>
        <w:rPr>
          <w:rFonts w:hint="eastAsia" w:ascii="仿宋" w:hAnsi="仿宋" w:eastAsia="仿宋" w:cs="仿宋_GB2312"/>
          <w:sz w:val="30"/>
          <w:szCs w:val="30"/>
        </w:rPr>
        <w:t>万元相比，</w:t>
      </w:r>
      <w:r>
        <w:rPr>
          <w:rFonts w:hint="eastAsia" w:ascii="仿宋" w:hAnsi="仿宋" w:eastAsia="仿宋" w:cs="仿宋"/>
          <w:color w:val="000000"/>
          <w:sz w:val="30"/>
          <w:szCs w:val="30"/>
          <w:lang w:eastAsia="zh-CN"/>
        </w:rPr>
        <w:t>减少</w:t>
      </w:r>
      <w:r>
        <w:rPr>
          <w:rFonts w:hint="eastAsia" w:ascii="仿宋" w:hAnsi="仿宋" w:eastAsia="仿宋" w:cs="仿宋_GB2312"/>
          <w:sz w:val="30"/>
          <w:szCs w:val="30"/>
          <w:lang w:val="en-US" w:eastAsia="zh-CN"/>
        </w:rPr>
        <w:t>33.65</w:t>
      </w:r>
      <w:r>
        <w:rPr>
          <w:rFonts w:hint="eastAsia" w:ascii="仿宋" w:hAnsi="仿宋" w:eastAsia="仿宋" w:cs="仿宋_GB2312"/>
          <w:sz w:val="30"/>
          <w:szCs w:val="30"/>
        </w:rPr>
        <w:t>万元，</w:t>
      </w:r>
      <w:r>
        <w:rPr>
          <w:rFonts w:hint="eastAsia" w:ascii="仿宋" w:hAnsi="仿宋" w:eastAsia="仿宋" w:cs="仿宋_GB2312"/>
          <w:sz w:val="30"/>
          <w:szCs w:val="30"/>
          <w:lang w:eastAsia="zh-CN"/>
        </w:rPr>
        <w:t>减</w:t>
      </w:r>
      <w:r>
        <w:rPr>
          <w:rFonts w:hint="eastAsia" w:ascii="仿宋" w:hAnsi="仿宋" w:eastAsia="仿宋" w:cs="仿宋_GB2312"/>
          <w:sz w:val="30"/>
          <w:szCs w:val="30"/>
        </w:rPr>
        <w:t>幅</w:t>
      </w:r>
      <w:r>
        <w:rPr>
          <w:rFonts w:hint="eastAsia" w:ascii="仿宋" w:hAnsi="仿宋" w:eastAsia="仿宋" w:cs="仿宋_GB2312"/>
          <w:sz w:val="30"/>
          <w:szCs w:val="30"/>
          <w:lang w:val="en-US" w:eastAsia="zh-CN"/>
        </w:rPr>
        <w:t>80.99</w:t>
      </w:r>
      <w:r>
        <w:rPr>
          <w:rFonts w:hint="eastAsia" w:ascii="仿宋" w:hAnsi="仿宋" w:eastAsia="仿宋" w:cs="仿宋_GB2312"/>
          <w:sz w:val="30"/>
          <w:szCs w:val="30"/>
        </w:rPr>
        <w:t>%</w:t>
      </w:r>
      <w:r>
        <w:rPr>
          <w:rFonts w:hint="eastAsia" w:ascii="仿宋" w:hAnsi="仿宋" w:eastAsia="仿宋" w:cs="仿宋_GB2312"/>
          <w:sz w:val="30"/>
          <w:szCs w:val="30"/>
          <w:lang w:eastAsia="zh-CN"/>
        </w:rPr>
        <w:t>，</w:t>
      </w:r>
      <w:r>
        <w:rPr>
          <w:rFonts w:hint="eastAsia" w:ascii="仿宋" w:hAnsi="仿宋" w:eastAsia="仿宋" w:cs="仿宋_GB2312"/>
          <w:sz w:val="30"/>
          <w:szCs w:val="30"/>
        </w:rPr>
        <w:t>主要原因是</w:t>
      </w:r>
      <w:r>
        <w:rPr>
          <w:rFonts w:hint="eastAsia" w:ascii="仿宋" w:hAnsi="仿宋" w:eastAsia="仿宋" w:cs="仿宋_GB2312"/>
          <w:sz w:val="30"/>
          <w:szCs w:val="30"/>
          <w:lang w:eastAsia="zh-CN"/>
        </w:rPr>
        <w:t>去</w:t>
      </w:r>
      <w:r>
        <w:rPr>
          <w:rFonts w:hint="eastAsia" w:ascii="仿宋_GB2312" w:hAnsi="仿宋" w:eastAsia="仿宋_GB2312" w:cs="仿宋"/>
          <w:color w:val="000000"/>
          <w:sz w:val="32"/>
          <w:szCs w:val="32"/>
          <w:lang w:val="en-US" w:eastAsia="zh-CN"/>
        </w:rPr>
        <w:t>年购置一台执法执勤用车27.33万元，而我单位厉行节约，严控车辆运行维修费以及招待开支，公车运行维护费及公务接待费较去年有所减少；</w:t>
      </w:r>
    </w:p>
    <w:p>
      <w:pPr>
        <w:pageBreakBefore w:val="0"/>
        <w:kinsoku/>
        <w:wordWrap/>
        <w:overflowPunct/>
        <w:topLinePunct w:val="0"/>
        <w:autoSpaceDE/>
        <w:autoSpaceDN/>
        <w:bidi w:val="0"/>
        <w:adjustRightInd w:val="0"/>
        <w:snapToGrid w:val="0"/>
        <w:spacing w:line="360" w:lineRule="auto"/>
        <w:ind w:firstLine="602" w:firstLineChars="200"/>
        <w:textAlignment w:val="auto"/>
        <w:rPr>
          <w:rFonts w:ascii="仿宋" w:hAnsi="仿宋" w:eastAsia="仿宋"/>
          <w:b/>
          <w:sz w:val="30"/>
          <w:szCs w:val="30"/>
        </w:rPr>
      </w:pPr>
      <w:r>
        <w:rPr>
          <w:rFonts w:hint="eastAsia" w:ascii="仿宋" w:hAnsi="仿宋" w:eastAsia="仿宋"/>
          <w:b/>
          <w:sz w:val="30"/>
          <w:szCs w:val="30"/>
        </w:rPr>
        <w:t>3、项目资金</w:t>
      </w:r>
    </w:p>
    <w:p>
      <w:pPr>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sz w:val="30"/>
          <w:szCs w:val="30"/>
          <w:u w:val="none"/>
        </w:rPr>
      </w:pPr>
      <w:r>
        <w:rPr>
          <w:rFonts w:hint="eastAsia" w:ascii="仿宋" w:hAnsi="仿宋" w:eastAsia="仿宋"/>
          <w:sz w:val="30"/>
          <w:szCs w:val="30"/>
          <w:lang w:eastAsia="zh-CN"/>
        </w:rPr>
        <w:t>项目支出包括：</w:t>
      </w:r>
      <w:r>
        <w:rPr>
          <w:rFonts w:hint="eastAsia" w:ascii="仿宋" w:hAnsi="仿宋" w:eastAsia="仿宋"/>
          <w:sz w:val="30"/>
          <w:szCs w:val="30"/>
          <w:u w:val="none"/>
        </w:rPr>
        <w:t>戒毒人员生活费、医疗康复费、所政经费、教育经费、戒毒业务费</w:t>
      </w:r>
      <w:r>
        <w:rPr>
          <w:rFonts w:hint="eastAsia" w:ascii="仿宋" w:hAnsi="仿宋" w:eastAsia="仿宋"/>
          <w:sz w:val="30"/>
          <w:szCs w:val="30"/>
          <w:u w:val="none"/>
          <w:lang w:eastAsia="zh-CN"/>
        </w:rPr>
        <w:t>、资本性支出等</w:t>
      </w:r>
      <w:r>
        <w:rPr>
          <w:rFonts w:hint="eastAsia" w:ascii="仿宋" w:hAnsi="仿宋" w:eastAsia="仿宋"/>
          <w:sz w:val="30"/>
          <w:szCs w:val="30"/>
          <w:u w:val="none"/>
        </w:rPr>
        <w:t>。</w:t>
      </w:r>
    </w:p>
    <w:p>
      <w:pPr>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sz w:val="30"/>
          <w:szCs w:val="30"/>
          <w:u w:val="none"/>
          <w:lang w:eastAsia="zh-CN"/>
        </w:rPr>
      </w:pPr>
      <w:r>
        <w:rPr>
          <w:rFonts w:hint="eastAsia" w:ascii="仿宋" w:hAnsi="仿宋" w:eastAsia="仿宋"/>
          <w:sz w:val="30"/>
          <w:szCs w:val="30"/>
          <w:lang w:eastAsia="zh-CN"/>
        </w:rPr>
        <w:t>项目</w:t>
      </w:r>
      <w:r>
        <w:rPr>
          <w:rFonts w:hint="eastAsia" w:ascii="仿宋" w:hAnsi="仿宋" w:eastAsia="仿宋"/>
          <w:sz w:val="30"/>
          <w:szCs w:val="30"/>
        </w:rPr>
        <w:t>支出主要用于</w:t>
      </w:r>
      <w:r>
        <w:rPr>
          <w:rFonts w:hint="eastAsia" w:ascii="仿宋" w:hAnsi="仿宋" w:eastAsia="仿宋"/>
          <w:sz w:val="30"/>
          <w:szCs w:val="30"/>
          <w:u w:val="none"/>
        </w:rPr>
        <w:t>在所戒毒人员的生活伙食费和医疗康复费用等</w:t>
      </w:r>
      <w:r>
        <w:rPr>
          <w:rFonts w:hint="eastAsia" w:ascii="仿宋" w:hAnsi="仿宋" w:eastAsia="仿宋"/>
          <w:sz w:val="30"/>
          <w:szCs w:val="30"/>
          <w:u w:val="none"/>
          <w:lang w:eastAsia="zh-CN"/>
        </w:rPr>
        <w:t>。</w:t>
      </w:r>
    </w:p>
    <w:p>
      <w:pPr>
        <w:pageBreakBefore w:val="0"/>
        <w:kinsoku/>
        <w:wordWrap/>
        <w:overflowPunct/>
        <w:topLinePunct w:val="0"/>
        <w:autoSpaceDE/>
        <w:autoSpaceDN/>
        <w:bidi w:val="0"/>
        <w:adjustRightInd w:val="0"/>
        <w:snapToGrid w:val="0"/>
        <w:spacing w:line="360" w:lineRule="auto"/>
        <w:ind w:firstLine="600" w:firstLineChars="200"/>
        <w:textAlignment w:val="auto"/>
        <w:rPr>
          <w:rFonts w:hint="default" w:ascii="仿宋" w:hAnsi="仿宋" w:eastAsia="仿宋"/>
          <w:sz w:val="30"/>
          <w:szCs w:val="30"/>
          <w:lang w:val="en-US"/>
        </w:rPr>
      </w:pPr>
      <w:r>
        <w:rPr>
          <w:rFonts w:hint="eastAsia" w:ascii="仿宋" w:hAnsi="仿宋" w:eastAsia="仿宋"/>
          <w:sz w:val="30"/>
          <w:szCs w:val="30"/>
        </w:rPr>
        <w:t>201</w:t>
      </w:r>
      <w:r>
        <w:rPr>
          <w:rFonts w:hint="eastAsia" w:ascii="仿宋" w:hAnsi="仿宋" w:eastAsia="仿宋"/>
          <w:sz w:val="30"/>
          <w:szCs w:val="30"/>
          <w:lang w:val="en-US" w:eastAsia="zh-CN"/>
        </w:rPr>
        <w:t>9</w:t>
      </w:r>
      <w:r>
        <w:rPr>
          <w:rFonts w:hint="eastAsia" w:ascii="仿宋" w:hAnsi="仿宋" w:eastAsia="仿宋"/>
          <w:sz w:val="30"/>
          <w:szCs w:val="30"/>
        </w:rPr>
        <w:t>年我单位项目资金安排</w:t>
      </w:r>
      <w:r>
        <w:rPr>
          <w:rFonts w:hint="eastAsia" w:ascii="仿宋" w:hAnsi="仿宋" w:eastAsia="仿宋"/>
          <w:sz w:val="30"/>
          <w:szCs w:val="30"/>
          <w:lang w:val="en-US" w:eastAsia="zh-CN"/>
        </w:rPr>
        <w:t>429万元，项目支出479.84万元，包括：工资福利支出0万元、商品和服务支出5万元、对个人和家庭的补助支出334.21万元、资本性支出140.64万元。</w:t>
      </w:r>
    </w:p>
    <w:p>
      <w:pPr>
        <w:pageBreakBefore w:val="0"/>
        <w:kinsoku/>
        <w:wordWrap/>
        <w:overflowPunct/>
        <w:topLinePunct w:val="0"/>
        <w:autoSpaceDE/>
        <w:autoSpaceDN/>
        <w:bidi w:val="0"/>
        <w:adjustRightInd w:val="0"/>
        <w:snapToGrid w:val="0"/>
        <w:spacing w:line="360" w:lineRule="auto"/>
        <w:ind w:firstLine="602" w:firstLineChars="200"/>
        <w:textAlignment w:val="auto"/>
        <w:rPr>
          <w:rFonts w:ascii="仿宋" w:hAnsi="仿宋" w:eastAsia="仿宋"/>
          <w:b/>
          <w:sz w:val="30"/>
          <w:szCs w:val="30"/>
        </w:rPr>
      </w:pPr>
      <w:r>
        <w:rPr>
          <w:rFonts w:hint="eastAsia" w:ascii="仿宋" w:hAnsi="仿宋" w:eastAsia="仿宋"/>
          <w:b/>
          <w:sz w:val="30"/>
          <w:szCs w:val="30"/>
        </w:rPr>
        <w:t>4、部门整体支出管理情况</w:t>
      </w:r>
    </w:p>
    <w:p>
      <w:pPr>
        <w:pageBreakBefore w:val="0"/>
        <w:kinsoku/>
        <w:wordWrap/>
        <w:overflowPunct/>
        <w:topLinePunct w:val="0"/>
        <w:autoSpaceDE/>
        <w:autoSpaceDN/>
        <w:bidi w:val="0"/>
        <w:spacing w:line="360" w:lineRule="auto"/>
        <w:ind w:firstLine="600"/>
        <w:textAlignment w:val="auto"/>
        <w:rPr>
          <w:rFonts w:ascii="仿宋" w:hAnsi="仿宋" w:eastAsia="仿宋"/>
          <w:sz w:val="30"/>
          <w:szCs w:val="30"/>
        </w:rPr>
      </w:pPr>
      <w:r>
        <w:rPr>
          <w:rFonts w:hint="eastAsia" w:ascii="仿宋" w:hAnsi="仿宋" w:eastAsia="仿宋"/>
          <w:sz w:val="30"/>
          <w:szCs w:val="30"/>
        </w:rPr>
        <w:t>201</w:t>
      </w:r>
      <w:r>
        <w:rPr>
          <w:rFonts w:hint="eastAsia" w:ascii="仿宋" w:hAnsi="仿宋" w:eastAsia="仿宋"/>
          <w:sz w:val="30"/>
          <w:szCs w:val="30"/>
          <w:lang w:val="en-US" w:eastAsia="zh-CN"/>
        </w:rPr>
        <w:t>9</w:t>
      </w:r>
      <w:r>
        <w:rPr>
          <w:rFonts w:hint="eastAsia" w:ascii="仿宋" w:hAnsi="仿宋" w:eastAsia="仿宋"/>
          <w:sz w:val="30"/>
          <w:szCs w:val="30"/>
        </w:rPr>
        <w:t>年我单位在原已制定且已实施的各项有关规章制度的基础上，按照市财政的统一布置安排，</w:t>
      </w:r>
      <w:r>
        <w:rPr>
          <w:rFonts w:hint="eastAsia" w:ascii="仿宋" w:hAnsi="仿宋" w:eastAsia="仿宋"/>
          <w:sz w:val="30"/>
          <w:szCs w:val="30"/>
          <w:lang w:eastAsia="zh-CN"/>
        </w:rPr>
        <w:t>完善</w:t>
      </w:r>
      <w:r>
        <w:rPr>
          <w:rFonts w:hint="eastAsia" w:ascii="仿宋" w:hAnsi="仿宋" w:eastAsia="仿宋"/>
          <w:sz w:val="30"/>
          <w:szCs w:val="30"/>
        </w:rPr>
        <w:t>了本科室的财务</w:t>
      </w:r>
      <w:r>
        <w:rPr>
          <w:rFonts w:hint="eastAsia" w:ascii="仿宋" w:hAnsi="仿宋" w:eastAsia="仿宋"/>
          <w:sz w:val="30"/>
          <w:szCs w:val="30"/>
          <w:lang w:eastAsia="zh-CN"/>
        </w:rPr>
        <w:t>管理</w:t>
      </w:r>
      <w:r>
        <w:rPr>
          <w:rFonts w:hint="eastAsia" w:ascii="仿宋" w:hAnsi="仿宋" w:eastAsia="仿宋"/>
          <w:sz w:val="30"/>
          <w:szCs w:val="30"/>
        </w:rPr>
        <w:t>制度，包括差旅费报销制度与公务接待管理制度。在建立健全和完善有关财务制度和单位管理制度的过程中，明确各科室人员岗位的职责权限、工作分工和纪律要求，促进全所工作人员增强做好工作的紧迫感和责任感，真正做到工作有目标、岗位有责任、行为有准则、办事有制度、管理有规范。</w:t>
      </w:r>
    </w:p>
    <w:p>
      <w:pPr>
        <w:pageBreakBefore w:val="0"/>
        <w:kinsoku/>
        <w:wordWrap/>
        <w:overflowPunct/>
        <w:topLinePunct w:val="0"/>
        <w:autoSpaceDE/>
        <w:autoSpaceDN/>
        <w:bidi w:val="0"/>
        <w:adjustRightInd w:val="0"/>
        <w:snapToGrid w:val="0"/>
        <w:spacing w:line="360" w:lineRule="auto"/>
        <w:ind w:firstLine="643" w:firstLineChars="200"/>
        <w:textAlignment w:val="auto"/>
        <w:rPr>
          <w:rFonts w:asciiTheme="majorEastAsia" w:hAnsiTheme="majorEastAsia" w:eastAsiaTheme="majorEastAsia"/>
          <w:b/>
          <w:sz w:val="32"/>
          <w:szCs w:val="32"/>
        </w:rPr>
      </w:pPr>
      <w:r>
        <w:rPr>
          <w:rFonts w:asciiTheme="majorEastAsia" w:hAnsiTheme="majorEastAsia" w:eastAsiaTheme="majorEastAsia"/>
          <w:b/>
          <w:sz w:val="32"/>
          <w:szCs w:val="32"/>
        </w:rPr>
        <w:t>四、</w:t>
      </w:r>
      <w:r>
        <w:rPr>
          <w:rFonts w:hint="eastAsia" w:asciiTheme="majorEastAsia" w:hAnsiTheme="majorEastAsia" w:eastAsiaTheme="majorEastAsia"/>
          <w:b/>
          <w:sz w:val="32"/>
          <w:szCs w:val="32"/>
        </w:rPr>
        <w:t>部门整体支出</w:t>
      </w:r>
      <w:r>
        <w:rPr>
          <w:rFonts w:asciiTheme="majorEastAsia" w:hAnsiTheme="majorEastAsia" w:eastAsiaTheme="majorEastAsia"/>
          <w:b/>
          <w:sz w:val="32"/>
          <w:szCs w:val="32"/>
        </w:rPr>
        <w:t>绩效情况</w:t>
      </w:r>
    </w:p>
    <w:p>
      <w:pPr>
        <w:pageBreakBefore w:val="0"/>
        <w:kinsoku/>
        <w:wordWrap/>
        <w:overflowPunct/>
        <w:topLinePunct w:val="0"/>
        <w:autoSpaceDE/>
        <w:autoSpaceDN/>
        <w:bidi w:val="0"/>
        <w:adjustRightInd w:val="0"/>
        <w:snapToGrid w:val="0"/>
        <w:spacing w:line="360" w:lineRule="auto"/>
        <w:ind w:firstLine="602" w:firstLineChars="200"/>
        <w:textAlignment w:val="auto"/>
        <w:rPr>
          <w:rFonts w:ascii="仿宋" w:hAnsi="仿宋" w:eastAsia="仿宋"/>
          <w:b/>
          <w:sz w:val="30"/>
          <w:szCs w:val="30"/>
        </w:rPr>
      </w:pPr>
      <w:r>
        <w:rPr>
          <w:rFonts w:hint="eastAsia" w:ascii="仿宋" w:hAnsi="仿宋" w:eastAsia="仿宋"/>
          <w:b/>
          <w:sz w:val="30"/>
          <w:szCs w:val="30"/>
        </w:rPr>
        <w:t>1、绩效目标及完成情况</w:t>
      </w:r>
    </w:p>
    <w:p>
      <w:pPr>
        <w:pageBreakBefore w:val="0"/>
        <w:kinsoku/>
        <w:wordWrap/>
        <w:overflowPunct/>
        <w:topLinePunct w:val="0"/>
        <w:autoSpaceDE/>
        <w:autoSpaceDN/>
        <w:bidi w:val="0"/>
        <w:spacing w:line="360" w:lineRule="auto"/>
        <w:ind w:firstLine="600" w:firstLineChars="200"/>
        <w:textAlignment w:val="auto"/>
        <w:rPr>
          <w:rFonts w:ascii="仿宋" w:hAnsi="仿宋" w:eastAsia="仿宋"/>
          <w:sz w:val="30"/>
          <w:szCs w:val="30"/>
        </w:rPr>
      </w:pPr>
      <w:r>
        <w:rPr>
          <w:rFonts w:hint="eastAsia" w:ascii="仿宋" w:hAnsi="仿宋" w:eastAsia="仿宋"/>
          <w:sz w:val="30"/>
          <w:szCs w:val="30"/>
        </w:rPr>
        <w:t>目标1：确保全所干警职工基本工资福利、各项津补贴的正常发放，让干警职工能全身心的投入到工作中，保证了我所的公用经费支出，维持了正常的戒毒工作运转。</w:t>
      </w:r>
    </w:p>
    <w:p>
      <w:pPr>
        <w:pageBreakBefore w:val="0"/>
        <w:kinsoku/>
        <w:wordWrap/>
        <w:overflowPunct/>
        <w:topLinePunct w:val="0"/>
        <w:autoSpaceDE/>
        <w:autoSpaceDN/>
        <w:bidi w:val="0"/>
        <w:spacing w:line="360" w:lineRule="auto"/>
        <w:ind w:firstLine="600" w:firstLineChars="200"/>
        <w:textAlignment w:val="auto"/>
        <w:rPr>
          <w:rFonts w:ascii="仿宋" w:hAnsi="仿宋" w:eastAsia="仿宋"/>
          <w:sz w:val="30"/>
          <w:szCs w:val="30"/>
        </w:rPr>
      </w:pPr>
      <w:r>
        <w:rPr>
          <w:rFonts w:hint="eastAsia" w:ascii="仿宋" w:hAnsi="仿宋" w:eastAsia="仿宋"/>
          <w:sz w:val="30"/>
          <w:szCs w:val="30"/>
        </w:rPr>
        <w:t>目标2：确保全所强制隔离戒毒人员的生活伙食，医疗康复、教育、技能等，各方面得到一定的保障，使其安心在所内进行戒毒康复治疗，保证所内工作的正常运转，为社全的和谐、稳定发展提供强有力保障。</w:t>
      </w:r>
    </w:p>
    <w:p>
      <w:pPr>
        <w:pageBreakBefore w:val="0"/>
        <w:kinsoku/>
        <w:wordWrap/>
        <w:overflowPunct/>
        <w:topLinePunct w:val="0"/>
        <w:autoSpaceDE/>
        <w:autoSpaceDN/>
        <w:bidi w:val="0"/>
        <w:spacing w:line="360" w:lineRule="auto"/>
        <w:ind w:firstLine="600" w:firstLineChars="200"/>
        <w:textAlignment w:val="auto"/>
        <w:rPr>
          <w:rFonts w:ascii="仿宋" w:hAnsi="仿宋" w:eastAsia="仿宋"/>
          <w:sz w:val="30"/>
          <w:szCs w:val="30"/>
        </w:rPr>
      </w:pPr>
      <w:r>
        <w:rPr>
          <w:rFonts w:hint="eastAsia" w:ascii="仿宋" w:hAnsi="仿宋" w:eastAsia="仿宋"/>
          <w:sz w:val="30"/>
          <w:szCs w:val="30"/>
        </w:rPr>
        <w:t>绩效目标完成情况：在各科室、大队的共同努力下，财务、纪检的监督下，各项指标已全部完成，保证了干警职工的基本工资福利、津贴补贴，让干警职工能全身心的投入到工作中，公务运行经费的充足，维持了戒毒工作的正常、连续运转。强制隔离戒毒人员的生活费3000元/年.人，医疗康复费1800元/年.人，已达到湘财行[2013]69号文件的要求，使强戒人员安心在所戒毒、治疗康复，大大降低社会上因吸毒而引起的犯罪率，降低了复吸率。维持社会稳定、健康发展，为社会安定、人民财产安全提供可靠保障。</w:t>
      </w:r>
    </w:p>
    <w:p>
      <w:pPr>
        <w:pageBreakBefore w:val="0"/>
        <w:kinsoku/>
        <w:wordWrap/>
        <w:overflowPunct/>
        <w:topLinePunct w:val="0"/>
        <w:autoSpaceDE/>
        <w:autoSpaceDN/>
        <w:bidi w:val="0"/>
        <w:spacing w:line="360" w:lineRule="auto"/>
        <w:ind w:firstLine="602" w:firstLineChars="200"/>
        <w:textAlignment w:val="auto"/>
        <w:rPr>
          <w:rFonts w:ascii="仿宋" w:hAnsi="仿宋" w:eastAsia="仿宋"/>
          <w:b/>
          <w:sz w:val="30"/>
          <w:szCs w:val="30"/>
        </w:rPr>
      </w:pPr>
      <w:r>
        <w:rPr>
          <w:rFonts w:hint="eastAsia" w:ascii="仿宋" w:hAnsi="仿宋" w:eastAsia="仿宋"/>
          <w:b/>
          <w:sz w:val="30"/>
          <w:szCs w:val="30"/>
        </w:rPr>
        <w:t>2、评价结果</w:t>
      </w:r>
    </w:p>
    <w:p>
      <w:pPr>
        <w:pageBreakBefore w:val="0"/>
        <w:kinsoku/>
        <w:wordWrap/>
        <w:overflowPunct/>
        <w:topLinePunct w:val="0"/>
        <w:autoSpaceDE/>
        <w:autoSpaceDN/>
        <w:bidi w:val="0"/>
        <w:adjustRightInd w:val="0"/>
        <w:snapToGrid w:val="0"/>
        <w:spacing w:line="360" w:lineRule="auto"/>
        <w:ind w:firstLine="600" w:firstLineChars="200"/>
        <w:textAlignment w:val="auto"/>
        <w:rPr>
          <w:rFonts w:ascii="仿宋" w:hAnsi="仿宋" w:eastAsia="仿宋"/>
          <w:sz w:val="30"/>
          <w:szCs w:val="30"/>
        </w:rPr>
      </w:pPr>
      <w:r>
        <w:rPr>
          <w:rFonts w:hint="eastAsia" w:ascii="仿宋" w:hAnsi="仿宋" w:eastAsia="仿宋"/>
          <w:sz w:val="30"/>
          <w:szCs w:val="30"/>
        </w:rPr>
        <w:t>根据我单位201</w:t>
      </w:r>
      <w:r>
        <w:rPr>
          <w:rFonts w:hint="eastAsia" w:ascii="仿宋" w:hAnsi="仿宋" w:eastAsia="仿宋"/>
          <w:sz w:val="30"/>
          <w:szCs w:val="30"/>
          <w:lang w:val="en-US" w:eastAsia="zh-CN"/>
        </w:rPr>
        <w:t>9</w:t>
      </w:r>
      <w:r>
        <w:rPr>
          <w:rFonts w:hint="eastAsia" w:ascii="仿宋" w:hAnsi="仿宋" w:eastAsia="仿宋"/>
          <w:sz w:val="30"/>
          <w:szCs w:val="30"/>
        </w:rPr>
        <w:t>年《部门整体支出绩效评价指标表》，评价结果为</w:t>
      </w:r>
      <w:r>
        <w:rPr>
          <w:rFonts w:hint="eastAsia" w:eastAsia="黑体"/>
          <w:sz w:val="28"/>
          <w:szCs w:val="28"/>
          <w:lang w:val="en-US" w:eastAsia="zh-CN"/>
        </w:rPr>
        <w:t>88.5</w:t>
      </w:r>
      <w:r>
        <w:rPr>
          <w:rFonts w:hint="eastAsia" w:ascii="仿宋" w:hAnsi="仿宋" w:eastAsia="仿宋"/>
          <w:sz w:val="30"/>
          <w:szCs w:val="30"/>
        </w:rPr>
        <w:t>分，评价等级为良。</w:t>
      </w:r>
    </w:p>
    <w:p>
      <w:pPr>
        <w:pageBreakBefore w:val="0"/>
        <w:kinsoku/>
        <w:wordWrap/>
        <w:overflowPunct/>
        <w:topLinePunct w:val="0"/>
        <w:autoSpaceDE/>
        <w:autoSpaceDN/>
        <w:bidi w:val="0"/>
        <w:adjustRightInd w:val="0"/>
        <w:snapToGrid w:val="0"/>
        <w:spacing w:line="360" w:lineRule="auto"/>
        <w:ind w:firstLine="643" w:firstLineChars="200"/>
        <w:textAlignment w:val="auto"/>
        <w:rPr>
          <w:rFonts w:asciiTheme="majorEastAsia" w:hAnsiTheme="majorEastAsia" w:eastAsiaTheme="majorEastAsia"/>
          <w:b/>
          <w:sz w:val="32"/>
          <w:szCs w:val="32"/>
        </w:rPr>
      </w:pPr>
      <w:r>
        <w:rPr>
          <w:rFonts w:hint="eastAsia" w:asciiTheme="majorEastAsia" w:hAnsiTheme="majorEastAsia" w:eastAsiaTheme="majorEastAsia"/>
          <w:b/>
          <w:sz w:val="32"/>
          <w:szCs w:val="32"/>
        </w:rPr>
        <w:t>五、存在的主要问题</w:t>
      </w:r>
    </w:p>
    <w:p>
      <w:pPr>
        <w:pageBreakBefore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年初预算批复金额和实际支出存在</w:t>
      </w:r>
      <w:r>
        <w:rPr>
          <w:rFonts w:hint="eastAsia" w:ascii="仿宋" w:hAnsi="仿宋" w:eastAsia="仿宋"/>
          <w:sz w:val="32"/>
          <w:szCs w:val="32"/>
          <w:lang w:eastAsia="zh-CN"/>
        </w:rPr>
        <w:t>较大</w:t>
      </w:r>
      <w:r>
        <w:rPr>
          <w:rFonts w:hint="eastAsia" w:ascii="仿宋" w:hAnsi="仿宋" w:eastAsia="仿宋"/>
          <w:sz w:val="32"/>
          <w:szCs w:val="32"/>
        </w:rPr>
        <w:t>出入</w:t>
      </w:r>
      <w:r>
        <w:rPr>
          <w:rFonts w:ascii="仿宋" w:hAnsi="仿宋" w:eastAsia="仿宋"/>
          <w:sz w:val="32"/>
          <w:szCs w:val="32"/>
        </w:rPr>
        <w:t>，说明</w:t>
      </w:r>
      <w:r>
        <w:rPr>
          <w:rFonts w:hint="eastAsia" w:ascii="仿宋" w:hAnsi="仿宋" w:eastAsia="仿宋"/>
          <w:sz w:val="32"/>
          <w:szCs w:val="32"/>
        </w:rPr>
        <w:t>未</w:t>
      </w:r>
      <w:r>
        <w:rPr>
          <w:rFonts w:ascii="仿宋" w:hAnsi="仿宋" w:eastAsia="仿宋"/>
          <w:sz w:val="32"/>
          <w:szCs w:val="32"/>
        </w:rPr>
        <w:t>按照预算编制的要求进行预算</w:t>
      </w:r>
      <w:r>
        <w:rPr>
          <w:rFonts w:hint="eastAsia" w:ascii="仿宋" w:hAnsi="仿宋" w:eastAsia="仿宋"/>
          <w:sz w:val="32"/>
          <w:szCs w:val="32"/>
        </w:rPr>
        <w:t>执行</w:t>
      </w:r>
      <w:r>
        <w:rPr>
          <w:rFonts w:ascii="仿宋" w:hAnsi="仿宋" w:eastAsia="仿宋"/>
          <w:sz w:val="32"/>
          <w:szCs w:val="32"/>
        </w:rPr>
        <w:t>，预算编制的计划性和</w:t>
      </w:r>
      <w:r>
        <w:rPr>
          <w:rFonts w:hint="eastAsia" w:ascii="仿宋" w:hAnsi="仿宋" w:eastAsia="仿宋"/>
          <w:sz w:val="32"/>
          <w:szCs w:val="32"/>
        </w:rPr>
        <w:t>执行管理上</w:t>
      </w:r>
      <w:r>
        <w:rPr>
          <w:rFonts w:ascii="仿宋" w:hAnsi="仿宋" w:eastAsia="仿宋"/>
          <w:sz w:val="32"/>
          <w:szCs w:val="32"/>
        </w:rPr>
        <w:t>有待提高</w:t>
      </w:r>
      <w:r>
        <w:rPr>
          <w:rFonts w:hint="eastAsia" w:ascii="仿宋" w:hAnsi="仿宋" w:eastAsia="仿宋"/>
          <w:sz w:val="32"/>
          <w:szCs w:val="32"/>
        </w:rPr>
        <w:t>，</w:t>
      </w:r>
      <w:r>
        <w:rPr>
          <w:rFonts w:ascii="仿宋" w:hAnsi="仿宋" w:eastAsia="仿宋"/>
          <w:sz w:val="32"/>
          <w:szCs w:val="32"/>
        </w:rPr>
        <w:t>制度的执行有待进一步强化，资金使用的合规性有待进一步规范</w:t>
      </w:r>
      <w:r>
        <w:rPr>
          <w:rFonts w:hint="eastAsia" w:ascii="仿宋" w:hAnsi="仿宋" w:eastAsia="仿宋"/>
          <w:sz w:val="32"/>
          <w:szCs w:val="32"/>
        </w:rPr>
        <w:t>。</w:t>
      </w:r>
    </w:p>
    <w:p>
      <w:pPr>
        <w:pageBreakBefore w:val="0"/>
        <w:kinsoku/>
        <w:wordWrap/>
        <w:overflowPunct/>
        <w:topLinePunct w:val="0"/>
        <w:autoSpaceDE/>
        <w:autoSpaceDN/>
        <w:bidi w:val="0"/>
        <w:adjustRightInd w:val="0"/>
        <w:snapToGrid w:val="0"/>
        <w:spacing w:line="360" w:lineRule="auto"/>
        <w:ind w:firstLine="643" w:firstLineChars="200"/>
        <w:textAlignment w:val="auto"/>
        <w:rPr>
          <w:rFonts w:asciiTheme="majorEastAsia" w:hAnsiTheme="majorEastAsia" w:eastAsiaTheme="majorEastAsia"/>
          <w:b/>
          <w:sz w:val="32"/>
          <w:szCs w:val="32"/>
        </w:rPr>
      </w:pPr>
      <w:r>
        <w:rPr>
          <w:rFonts w:hint="eastAsia" w:asciiTheme="majorEastAsia" w:hAnsiTheme="majorEastAsia" w:eastAsiaTheme="majorEastAsia"/>
          <w:b/>
          <w:sz w:val="32"/>
          <w:szCs w:val="32"/>
        </w:rPr>
        <w:t>六</w:t>
      </w:r>
      <w:r>
        <w:rPr>
          <w:rFonts w:asciiTheme="majorEastAsia" w:hAnsiTheme="majorEastAsia" w:eastAsiaTheme="majorEastAsia"/>
          <w:b/>
          <w:sz w:val="32"/>
          <w:szCs w:val="32"/>
        </w:rPr>
        <w:t>、</w:t>
      </w:r>
      <w:r>
        <w:rPr>
          <w:rFonts w:hint="eastAsia" w:asciiTheme="majorEastAsia" w:hAnsiTheme="majorEastAsia" w:eastAsiaTheme="majorEastAsia"/>
          <w:b/>
          <w:sz w:val="32"/>
          <w:szCs w:val="32"/>
        </w:rPr>
        <w:t>改进措施和有关建议</w:t>
      </w:r>
    </w:p>
    <w:p>
      <w:pPr>
        <w:pStyle w:val="2"/>
        <w:pageBreakBefore w:val="0"/>
        <w:kinsoku/>
        <w:wordWrap/>
        <w:overflowPunct/>
        <w:topLinePunct w:val="0"/>
        <w:autoSpaceDE/>
        <w:autoSpaceDN/>
        <w:bidi w:val="0"/>
        <w:spacing w:before="0" w:after="0" w:line="360" w:lineRule="auto"/>
        <w:ind w:firstLine="602" w:firstLineChars="200"/>
        <w:textAlignment w:val="auto"/>
        <w:rPr>
          <w:rFonts w:ascii="仿宋" w:hAnsi="仿宋" w:eastAsia="仿宋"/>
          <w:sz w:val="30"/>
          <w:szCs w:val="30"/>
        </w:rPr>
      </w:pPr>
      <w:bookmarkStart w:id="1" w:name="_Toc413785918"/>
      <w:r>
        <w:rPr>
          <w:rFonts w:hint="eastAsia" w:ascii="仿宋" w:hAnsi="仿宋" w:eastAsia="仿宋"/>
          <w:sz w:val="30"/>
          <w:szCs w:val="30"/>
        </w:rPr>
        <w:t>1、</w:t>
      </w:r>
      <w:r>
        <w:rPr>
          <w:rFonts w:ascii="仿宋" w:hAnsi="仿宋" w:eastAsia="仿宋"/>
          <w:sz w:val="30"/>
          <w:szCs w:val="30"/>
        </w:rPr>
        <w:t>加强预算管理，严格执行</w:t>
      </w:r>
      <w:r>
        <w:rPr>
          <w:rFonts w:hint="eastAsia" w:ascii="仿宋" w:hAnsi="仿宋" w:eastAsia="仿宋"/>
          <w:sz w:val="30"/>
          <w:szCs w:val="30"/>
        </w:rPr>
        <w:t>《</w:t>
      </w:r>
      <w:r>
        <w:rPr>
          <w:rFonts w:ascii="仿宋" w:hAnsi="仿宋" w:eastAsia="仿宋"/>
          <w:sz w:val="30"/>
          <w:szCs w:val="30"/>
        </w:rPr>
        <w:t>预算法</w:t>
      </w:r>
      <w:r>
        <w:rPr>
          <w:rFonts w:hint="eastAsia" w:ascii="仿宋" w:hAnsi="仿宋" w:eastAsia="仿宋"/>
          <w:sz w:val="30"/>
          <w:szCs w:val="30"/>
        </w:rPr>
        <w:t>》</w:t>
      </w:r>
      <w:bookmarkEnd w:id="1"/>
    </w:p>
    <w:p>
      <w:pPr>
        <w:pageBreakBefore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ascii="仿宋" w:hAnsi="仿宋" w:eastAsia="仿宋"/>
          <w:sz w:val="32"/>
          <w:szCs w:val="32"/>
        </w:rPr>
        <w:t>应严格</w:t>
      </w:r>
      <w:r>
        <w:rPr>
          <w:rFonts w:hint="eastAsia" w:ascii="仿宋" w:hAnsi="仿宋" w:eastAsia="仿宋"/>
          <w:sz w:val="32"/>
          <w:szCs w:val="32"/>
        </w:rPr>
        <w:t>《</w:t>
      </w:r>
      <w:r>
        <w:rPr>
          <w:rFonts w:ascii="仿宋" w:hAnsi="仿宋" w:eastAsia="仿宋"/>
          <w:sz w:val="32"/>
          <w:szCs w:val="32"/>
        </w:rPr>
        <w:t>预算</w:t>
      </w:r>
      <w:r>
        <w:rPr>
          <w:rFonts w:hint="eastAsia" w:ascii="仿宋" w:hAnsi="仿宋" w:eastAsia="仿宋"/>
          <w:sz w:val="32"/>
          <w:szCs w:val="32"/>
        </w:rPr>
        <w:t>法》</w:t>
      </w:r>
      <w:r>
        <w:rPr>
          <w:rFonts w:ascii="仿宋" w:hAnsi="仿宋" w:eastAsia="仿宋"/>
          <w:sz w:val="32"/>
          <w:szCs w:val="32"/>
        </w:rPr>
        <w:t>执行</w:t>
      </w:r>
      <w:r>
        <w:rPr>
          <w:rFonts w:hint="eastAsia" w:ascii="仿宋" w:hAnsi="仿宋" w:eastAsia="仿宋"/>
          <w:sz w:val="32"/>
          <w:szCs w:val="32"/>
        </w:rPr>
        <w:t>部门</w:t>
      </w:r>
      <w:r>
        <w:rPr>
          <w:rFonts w:ascii="仿宋" w:hAnsi="仿宋" w:eastAsia="仿宋"/>
          <w:sz w:val="32"/>
          <w:szCs w:val="32"/>
        </w:rPr>
        <w:t>预算，按照</w:t>
      </w:r>
      <w:r>
        <w:rPr>
          <w:rFonts w:hint="eastAsia" w:ascii="仿宋" w:hAnsi="仿宋" w:eastAsia="仿宋"/>
          <w:sz w:val="32"/>
          <w:szCs w:val="32"/>
        </w:rPr>
        <w:t>财政批复的部门</w:t>
      </w:r>
      <w:r>
        <w:rPr>
          <w:rFonts w:ascii="仿宋" w:hAnsi="仿宋" w:eastAsia="仿宋"/>
          <w:sz w:val="32"/>
          <w:szCs w:val="32"/>
        </w:rPr>
        <w:t>预算</w:t>
      </w:r>
      <w:r>
        <w:rPr>
          <w:rFonts w:hint="eastAsia" w:ascii="仿宋" w:hAnsi="仿宋" w:eastAsia="仿宋"/>
          <w:sz w:val="32"/>
          <w:szCs w:val="32"/>
        </w:rPr>
        <w:t>和绩效目标</w:t>
      </w:r>
      <w:r>
        <w:rPr>
          <w:rFonts w:ascii="仿宋" w:hAnsi="仿宋" w:eastAsia="仿宋"/>
          <w:sz w:val="32"/>
          <w:szCs w:val="32"/>
        </w:rPr>
        <w:t>的项目和用途使用资金，不得</w:t>
      </w:r>
      <w:r>
        <w:rPr>
          <w:rFonts w:hint="eastAsia" w:ascii="仿宋" w:hAnsi="仿宋" w:eastAsia="仿宋"/>
          <w:sz w:val="32"/>
          <w:szCs w:val="32"/>
        </w:rPr>
        <w:t>擅自</w:t>
      </w:r>
      <w:r>
        <w:rPr>
          <w:rFonts w:ascii="仿宋" w:hAnsi="仿宋" w:eastAsia="仿宋"/>
          <w:sz w:val="32"/>
          <w:szCs w:val="32"/>
        </w:rPr>
        <w:t>调剂使用。</w:t>
      </w:r>
    </w:p>
    <w:p>
      <w:pPr>
        <w:pageBreakBefore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ascii="仿宋" w:hAnsi="仿宋" w:eastAsia="仿宋"/>
          <w:sz w:val="32"/>
          <w:szCs w:val="32"/>
        </w:rPr>
        <w:t>在预算金额内严格控制费用的支出，控制超支现象的发生。对于年度无法预计的临时追加的相关工作所需费用，用其他费用项目结余资金调剂使用或需要追加费用预算的，要按照费用预算调整的报批程序，经批准后才能使用</w:t>
      </w:r>
      <w:r>
        <w:rPr>
          <w:rFonts w:hint="eastAsia" w:ascii="仿宋" w:hAnsi="仿宋" w:eastAsia="仿宋"/>
          <w:sz w:val="32"/>
          <w:szCs w:val="32"/>
        </w:rPr>
        <w:t>；支出</w:t>
      </w:r>
      <w:r>
        <w:rPr>
          <w:rFonts w:ascii="仿宋" w:hAnsi="仿宋" w:eastAsia="仿宋"/>
          <w:sz w:val="32"/>
          <w:szCs w:val="32"/>
        </w:rPr>
        <w:t>报账支付时，要严格审核，控制费用跨年度报账，确保费用核算的及时性和完整性；按照费用的实际使用用途进行资金支付和财务列报，严格按照行政单位会计制度进行财务核算</w:t>
      </w:r>
      <w:r>
        <w:rPr>
          <w:rFonts w:hint="eastAsia" w:ascii="仿宋" w:hAnsi="仿宋" w:eastAsia="仿宋"/>
          <w:sz w:val="32"/>
          <w:szCs w:val="32"/>
        </w:rPr>
        <w:t>，维护《预算法》的严肃性。</w:t>
      </w:r>
    </w:p>
    <w:p>
      <w:pPr>
        <w:pStyle w:val="2"/>
        <w:pageBreakBefore w:val="0"/>
        <w:kinsoku/>
        <w:wordWrap/>
        <w:overflowPunct/>
        <w:topLinePunct w:val="0"/>
        <w:autoSpaceDE/>
        <w:autoSpaceDN/>
        <w:bidi w:val="0"/>
        <w:spacing w:before="0" w:after="0" w:line="360" w:lineRule="auto"/>
        <w:ind w:firstLine="602" w:firstLineChars="200"/>
        <w:textAlignment w:val="auto"/>
        <w:rPr>
          <w:rFonts w:ascii="仿宋" w:hAnsi="仿宋" w:eastAsia="仿宋"/>
          <w:sz w:val="30"/>
          <w:szCs w:val="30"/>
        </w:rPr>
      </w:pPr>
      <w:bookmarkStart w:id="2" w:name="_Toc413785919"/>
      <w:r>
        <w:rPr>
          <w:rFonts w:hint="eastAsia" w:ascii="仿宋" w:hAnsi="仿宋" w:eastAsia="仿宋"/>
          <w:sz w:val="30"/>
          <w:szCs w:val="30"/>
        </w:rPr>
        <w:t>2、</w:t>
      </w:r>
      <w:r>
        <w:rPr>
          <w:rFonts w:ascii="仿宋" w:hAnsi="仿宋" w:eastAsia="仿宋"/>
          <w:sz w:val="30"/>
          <w:szCs w:val="30"/>
        </w:rPr>
        <w:t>加强项目资金管理，严格规范项目资金使用</w:t>
      </w:r>
      <w:bookmarkEnd w:id="2"/>
    </w:p>
    <w:p>
      <w:pPr>
        <w:pageBreakBefore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ascii="仿宋" w:hAnsi="仿宋" w:eastAsia="仿宋"/>
          <w:sz w:val="32"/>
          <w:szCs w:val="32"/>
        </w:rPr>
        <w:t>严格规范专项资金的审批程序，切实做好专项资金专款专用，严禁专项资金挪</w:t>
      </w:r>
      <w:r>
        <w:rPr>
          <w:rFonts w:hint="eastAsia" w:ascii="仿宋" w:hAnsi="仿宋" w:eastAsia="仿宋"/>
          <w:sz w:val="32"/>
          <w:szCs w:val="32"/>
        </w:rPr>
        <w:t>作</w:t>
      </w:r>
      <w:r>
        <w:rPr>
          <w:rFonts w:ascii="仿宋" w:hAnsi="仿宋" w:eastAsia="仿宋"/>
          <w:sz w:val="32"/>
          <w:szCs w:val="32"/>
        </w:rPr>
        <w:t>他用。设置专项资金科目进行核算，真实反馈专项资金使用情况，严禁专项资金在项目间自行调剂。</w:t>
      </w:r>
    </w:p>
    <w:p>
      <w:pPr>
        <w:pageBreakBefore w:val="0"/>
        <w:kinsoku/>
        <w:wordWrap/>
        <w:overflowPunct/>
        <w:topLinePunct w:val="0"/>
        <w:autoSpaceDE/>
        <w:autoSpaceDN/>
        <w:bidi w:val="0"/>
        <w:spacing w:line="360" w:lineRule="auto"/>
        <w:ind w:firstLine="640" w:firstLineChars="200"/>
        <w:textAlignment w:val="auto"/>
        <w:rPr>
          <w:rFonts w:ascii="仿宋" w:hAnsi="仿宋" w:eastAsia="仿宋"/>
          <w:sz w:val="32"/>
          <w:szCs w:val="32"/>
        </w:rPr>
      </w:pPr>
      <w:r>
        <w:rPr>
          <w:rFonts w:ascii="仿宋" w:hAnsi="仿宋" w:eastAsia="仿宋"/>
          <w:sz w:val="32"/>
          <w:szCs w:val="32"/>
        </w:rPr>
        <w:t>完善财务管理制度，严格规范现金使用的范围，尽量避免大额付现，确保单位资</w:t>
      </w:r>
      <w:r>
        <w:rPr>
          <w:rFonts w:hint="eastAsia" w:ascii="仿宋" w:hAnsi="仿宋" w:eastAsia="仿宋"/>
          <w:sz w:val="32"/>
          <w:szCs w:val="32"/>
        </w:rPr>
        <w:t>金</w:t>
      </w:r>
      <w:r>
        <w:rPr>
          <w:rFonts w:ascii="仿宋" w:hAnsi="仿宋" w:eastAsia="仿宋"/>
          <w:sz w:val="32"/>
          <w:szCs w:val="32"/>
        </w:rPr>
        <w:t>安全和完整。</w:t>
      </w:r>
    </w:p>
    <w:p>
      <w:pPr>
        <w:pageBreakBefore w:val="0"/>
        <w:kinsoku/>
        <w:wordWrap/>
        <w:overflowPunct/>
        <w:topLinePunct w:val="0"/>
        <w:autoSpaceDE/>
        <w:autoSpaceDN/>
        <w:bidi w:val="0"/>
        <w:adjustRightInd w:val="0"/>
        <w:snapToGrid w:val="0"/>
        <w:spacing w:line="360" w:lineRule="auto"/>
        <w:textAlignment w:val="auto"/>
        <w:rPr>
          <w:rFonts w:ascii="仿宋" w:hAnsi="仿宋" w:eastAsia="仿宋"/>
          <w:b/>
          <w:sz w:val="30"/>
          <w:szCs w:val="30"/>
        </w:rPr>
      </w:pPr>
      <w:r>
        <w:rPr>
          <w:rFonts w:hint="eastAsia" w:asciiTheme="majorEastAsia" w:hAnsiTheme="majorEastAsia" w:eastAsiaTheme="majorEastAsia"/>
          <w:sz w:val="32"/>
          <w:szCs w:val="32"/>
        </w:rPr>
        <w:t xml:space="preserve">   </w:t>
      </w:r>
      <w:r>
        <w:rPr>
          <w:rFonts w:hint="eastAsia" w:ascii="仿宋" w:hAnsi="仿宋" w:eastAsia="仿宋"/>
          <w:b/>
          <w:sz w:val="30"/>
          <w:szCs w:val="30"/>
        </w:rPr>
        <w:t xml:space="preserve"> </w:t>
      </w:r>
      <w:r>
        <w:rPr>
          <w:rFonts w:hint="eastAsia" w:ascii="仿宋" w:hAnsi="仿宋" w:eastAsia="仿宋"/>
          <w:b/>
          <w:sz w:val="30"/>
          <w:szCs w:val="30"/>
          <w:lang w:val="en-US" w:eastAsia="zh-CN"/>
        </w:rPr>
        <w:t>3</w:t>
      </w:r>
      <w:r>
        <w:rPr>
          <w:rFonts w:hint="eastAsia" w:ascii="仿宋" w:hAnsi="仿宋" w:eastAsia="仿宋"/>
          <w:b/>
          <w:sz w:val="30"/>
          <w:szCs w:val="30"/>
        </w:rPr>
        <w:t>、严控“三公”经费支出</w:t>
      </w:r>
    </w:p>
    <w:p>
      <w:pPr>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olor w:val="333333"/>
          <w:sz w:val="30"/>
          <w:szCs w:val="30"/>
        </w:rPr>
      </w:pPr>
      <w:r>
        <w:rPr>
          <w:rFonts w:hint="eastAsia" w:ascii="仿宋" w:hAnsi="仿宋" w:eastAsia="仿宋"/>
          <w:color w:val="333333"/>
          <w:sz w:val="30"/>
          <w:szCs w:val="30"/>
        </w:rPr>
        <w:t>认真贯彻执行党政机关厉行节约有关要求，进一步规范公务用车的使用，从严控制和压缩“三公”经费的支出，尽量减少不必要的公车运行开支。</w:t>
      </w:r>
    </w:p>
    <w:p>
      <w:pPr>
        <w:adjustRightInd w:val="0"/>
        <w:snapToGrid w:val="0"/>
        <w:spacing w:line="600" w:lineRule="exact"/>
        <w:rPr>
          <w:rFonts w:hint="eastAsia"/>
        </w:rPr>
      </w:pPr>
      <w:r>
        <w:rPr>
          <w:rFonts w:hint="eastAsia" w:ascii="仿宋" w:hAnsi="仿宋" w:eastAsia="仿宋"/>
          <w:sz w:val="32"/>
          <w:szCs w:val="32"/>
        </w:rPr>
        <w:t>附件：1.201</w:t>
      </w:r>
      <w:r>
        <w:rPr>
          <w:rFonts w:hint="eastAsia" w:ascii="仿宋" w:hAnsi="仿宋" w:eastAsia="仿宋"/>
          <w:sz w:val="32"/>
          <w:szCs w:val="32"/>
          <w:lang w:val="en-US" w:eastAsia="zh-CN"/>
        </w:rPr>
        <w:t>9</w:t>
      </w:r>
      <w:r>
        <w:rPr>
          <w:rFonts w:hint="eastAsia" w:ascii="仿宋" w:hAnsi="仿宋" w:eastAsia="仿宋"/>
          <w:sz w:val="32"/>
          <w:szCs w:val="32"/>
        </w:rPr>
        <w:t>年</w:t>
      </w:r>
      <w:r>
        <w:fldChar w:fldCharType="begin"/>
      </w:r>
      <w:r>
        <w:instrText xml:space="preserve"> HYPERLINK "2016年永州市直部门整体支出绩效评价指标表.doc" </w:instrText>
      </w:r>
      <w:r>
        <w:fldChar w:fldCharType="separate"/>
      </w:r>
      <w:r>
        <w:rPr>
          <w:rStyle w:val="10"/>
          <w:rFonts w:hint="eastAsia" w:ascii="仿宋" w:hAnsi="仿宋" w:eastAsia="仿宋"/>
          <w:color w:val="auto"/>
          <w:sz w:val="32"/>
          <w:szCs w:val="32"/>
          <w:u w:val="none"/>
        </w:rPr>
        <w:t>部门整体支出绩效评价指标表</w:t>
      </w:r>
      <w:r>
        <w:rPr>
          <w:rStyle w:val="10"/>
          <w:rFonts w:hint="eastAsia" w:ascii="仿宋" w:hAnsi="仿宋" w:eastAsia="仿宋"/>
          <w:color w:val="auto"/>
          <w:sz w:val="32"/>
          <w:szCs w:val="32"/>
          <w:u w:val="none"/>
        </w:rPr>
        <w:fldChar w:fldCharType="end"/>
      </w:r>
      <w:r>
        <w:rPr>
          <w:rFonts w:hint="eastAsia"/>
        </w:rPr>
        <w:t xml:space="preserve"> </w:t>
      </w:r>
    </w:p>
    <w:p>
      <w:pPr>
        <w:adjustRightInd w:val="0"/>
        <w:snapToGrid w:val="0"/>
        <w:spacing w:line="600" w:lineRule="exact"/>
        <w:ind w:firstLine="960" w:firstLineChars="300"/>
      </w:pPr>
      <w:r>
        <w:rPr>
          <w:rFonts w:hint="eastAsia" w:ascii="仿宋" w:hAnsi="仿宋" w:eastAsia="仿宋"/>
          <w:sz w:val="32"/>
          <w:szCs w:val="32"/>
        </w:rPr>
        <w:t>2.</w:t>
      </w:r>
      <w:r>
        <w:rPr>
          <w:rFonts w:ascii="仿宋" w:hAnsi="仿宋" w:eastAsia="仿宋"/>
          <w:kern w:val="0"/>
          <w:sz w:val="32"/>
          <w:szCs w:val="32"/>
        </w:rPr>
        <w:t>部门整体支出绩效评价基础数据表</w:t>
      </w:r>
    </w:p>
    <w:p>
      <w:pPr>
        <w:adjustRightInd w:val="0"/>
        <w:snapToGrid w:val="0"/>
        <w:spacing w:line="600" w:lineRule="exact"/>
        <w:ind w:firstLine="640" w:firstLineChars="200"/>
        <w:rPr>
          <w:rFonts w:hint="eastAsia" w:ascii="仿宋" w:hAnsi="仿宋" w:eastAsia="仿宋"/>
          <w:sz w:val="32"/>
          <w:szCs w:val="32"/>
        </w:rPr>
      </w:pPr>
    </w:p>
    <w:p>
      <w:pPr>
        <w:adjustRightInd w:val="0"/>
        <w:snapToGrid w:val="0"/>
        <w:spacing w:line="600" w:lineRule="exact"/>
        <w:ind w:firstLine="420" w:firstLineChars="200"/>
        <w:rPr>
          <w:rFonts w:ascii="仿宋" w:hAnsi="仿宋" w:eastAsia="仿宋"/>
          <w:sz w:val="32"/>
          <w:szCs w:val="32"/>
        </w:rPr>
      </w:pPr>
      <w:r>
        <w:rPr>
          <w:rFonts w:hint="eastAsia"/>
        </w:rPr>
        <w:t xml:space="preserve"> </w:t>
      </w:r>
    </w:p>
    <w:p>
      <w:pPr>
        <w:adjustRightInd w:val="0"/>
        <w:snapToGrid w:val="0"/>
        <w:spacing w:line="600" w:lineRule="exact"/>
        <w:rPr>
          <w:rFonts w:ascii="仿宋" w:hAnsi="仿宋" w:eastAsia="仿宋"/>
          <w:sz w:val="32"/>
          <w:szCs w:val="32"/>
        </w:rPr>
      </w:pPr>
    </w:p>
    <w:p>
      <w:pPr>
        <w:spacing w:line="560" w:lineRule="exact"/>
        <w:rPr>
          <w:rFonts w:hint="eastAsia" w:ascii="黑体" w:hAnsi="黑体" w:eastAsia="黑体" w:cs="黑体"/>
          <w:kern w:val="0"/>
          <w:sz w:val="32"/>
          <w:szCs w:val="32"/>
        </w:rPr>
      </w:pPr>
    </w:p>
    <w:p>
      <w:pPr>
        <w:spacing w:line="560" w:lineRule="exact"/>
        <w:rPr>
          <w:rFonts w:hint="eastAsia" w:ascii="黑体" w:hAnsi="黑体" w:eastAsia="黑体" w:cs="黑体"/>
          <w:kern w:val="0"/>
          <w:sz w:val="32"/>
          <w:szCs w:val="32"/>
        </w:rPr>
      </w:pPr>
    </w:p>
    <w:p>
      <w:pPr>
        <w:spacing w:line="560" w:lineRule="exact"/>
        <w:rPr>
          <w:rFonts w:hint="eastAsia" w:ascii="黑体" w:hAnsi="黑体" w:eastAsia="黑体" w:cs="黑体"/>
          <w:kern w:val="0"/>
          <w:sz w:val="32"/>
          <w:szCs w:val="32"/>
        </w:rPr>
      </w:pPr>
    </w:p>
    <w:p>
      <w:pPr>
        <w:spacing w:line="560" w:lineRule="exact"/>
        <w:rPr>
          <w:rFonts w:hint="eastAsia" w:ascii="黑体" w:hAnsi="黑体" w:eastAsia="黑体" w:cs="黑体"/>
          <w:kern w:val="0"/>
          <w:sz w:val="32"/>
          <w:szCs w:val="32"/>
        </w:rPr>
      </w:pPr>
    </w:p>
    <w:p>
      <w:pPr>
        <w:spacing w:line="560" w:lineRule="exact"/>
        <w:rPr>
          <w:rFonts w:hint="eastAsia" w:ascii="黑体" w:hAnsi="黑体" w:eastAsia="黑体" w:cs="黑体"/>
          <w:kern w:val="0"/>
          <w:sz w:val="32"/>
          <w:szCs w:val="32"/>
        </w:rPr>
      </w:pPr>
    </w:p>
    <w:p>
      <w:pPr>
        <w:spacing w:line="560" w:lineRule="exact"/>
        <w:rPr>
          <w:rFonts w:hint="eastAsia" w:ascii="黑体" w:hAnsi="黑体" w:eastAsia="黑体" w:cs="黑体"/>
          <w:kern w:val="0"/>
          <w:sz w:val="32"/>
          <w:szCs w:val="32"/>
        </w:rPr>
      </w:pPr>
    </w:p>
    <w:p>
      <w:pPr>
        <w:spacing w:line="560" w:lineRule="exact"/>
        <w:rPr>
          <w:rFonts w:hint="eastAsia" w:ascii="黑体" w:hAnsi="黑体" w:eastAsia="黑体" w:cs="黑体"/>
          <w:kern w:val="0"/>
          <w:sz w:val="32"/>
          <w:szCs w:val="32"/>
        </w:rPr>
      </w:pPr>
    </w:p>
    <w:p>
      <w:pPr>
        <w:spacing w:line="560" w:lineRule="exact"/>
        <w:rPr>
          <w:rFonts w:hint="eastAsia" w:ascii="黑体" w:hAnsi="黑体" w:eastAsia="黑体" w:cs="黑体"/>
          <w:kern w:val="0"/>
          <w:sz w:val="32"/>
          <w:szCs w:val="32"/>
        </w:rPr>
      </w:pPr>
    </w:p>
    <w:p>
      <w:pPr>
        <w:spacing w:line="560" w:lineRule="exact"/>
        <w:rPr>
          <w:rFonts w:hint="eastAsia" w:ascii="黑体" w:hAnsi="黑体" w:eastAsia="黑体" w:cs="黑体"/>
          <w:kern w:val="0"/>
          <w:sz w:val="32"/>
          <w:szCs w:val="32"/>
        </w:rPr>
      </w:pPr>
    </w:p>
    <w:p>
      <w:pPr>
        <w:spacing w:line="560" w:lineRule="exact"/>
        <w:rPr>
          <w:rFonts w:hint="eastAsia" w:ascii="黑体" w:hAnsi="黑体" w:eastAsia="黑体" w:cs="黑体"/>
          <w:kern w:val="0"/>
          <w:sz w:val="32"/>
          <w:szCs w:val="32"/>
        </w:rPr>
      </w:pPr>
    </w:p>
    <w:p>
      <w:pPr>
        <w:spacing w:line="560" w:lineRule="exact"/>
        <w:rPr>
          <w:rFonts w:hint="eastAsia" w:ascii="黑体" w:hAnsi="黑体" w:eastAsia="黑体" w:cs="黑体"/>
          <w:kern w:val="0"/>
          <w:sz w:val="32"/>
          <w:szCs w:val="32"/>
        </w:rPr>
      </w:pPr>
    </w:p>
    <w:p>
      <w:pPr>
        <w:spacing w:line="560" w:lineRule="exact"/>
        <w:rPr>
          <w:rFonts w:hint="eastAsia" w:ascii="黑体" w:hAnsi="黑体" w:eastAsia="黑体" w:cs="黑体"/>
          <w:kern w:val="0"/>
          <w:sz w:val="32"/>
          <w:szCs w:val="32"/>
        </w:rPr>
      </w:pPr>
    </w:p>
    <w:p>
      <w:pPr>
        <w:spacing w:line="560" w:lineRule="exact"/>
        <w:rPr>
          <w:rFonts w:hint="eastAsia" w:ascii="黑体" w:hAnsi="黑体" w:eastAsia="黑体" w:cs="黑体"/>
          <w:kern w:val="0"/>
          <w:sz w:val="32"/>
          <w:szCs w:val="32"/>
        </w:rPr>
      </w:pPr>
    </w:p>
    <w:p>
      <w:pPr>
        <w:spacing w:line="560" w:lineRule="exact"/>
        <w:rPr>
          <w:rFonts w:hint="eastAsia" w:ascii="黑体" w:hAnsi="黑体" w:eastAsia="黑体" w:cs="黑体"/>
          <w:kern w:val="0"/>
          <w:sz w:val="32"/>
          <w:szCs w:val="32"/>
        </w:rPr>
      </w:pPr>
    </w:p>
    <w:p>
      <w:pPr>
        <w:spacing w:line="560" w:lineRule="exact"/>
        <w:rPr>
          <w:rFonts w:hint="eastAsia" w:ascii="黑体" w:hAnsi="黑体" w:eastAsia="黑体" w:cs="黑体"/>
          <w:kern w:val="0"/>
          <w:sz w:val="32"/>
          <w:szCs w:val="32"/>
        </w:rPr>
      </w:pPr>
    </w:p>
    <w:p>
      <w:pPr>
        <w:spacing w:line="560" w:lineRule="exact"/>
        <w:rPr>
          <w:rFonts w:hint="eastAsia" w:ascii="黑体" w:hAnsi="黑体" w:eastAsia="黑体" w:cs="黑体"/>
          <w:kern w:val="0"/>
          <w:sz w:val="32"/>
          <w:szCs w:val="32"/>
        </w:rPr>
      </w:pPr>
    </w:p>
    <w:p>
      <w:pPr>
        <w:spacing w:line="560" w:lineRule="exact"/>
        <w:rPr>
          <w:rFonts w:hint="eastAsia" w:ascii="黑体" w:hAnsi="黑体" w:eastAsia="黑体" w:cs="黑体"/>
          <w:kern w:val="0"/>
          <w:sz w:val="32"/>
          <w:szCs w:val="32"/>
        </w:rPr>
      </w:pPr>
    </w:p>
    <w:p>
      <w:pPr>
        <w:spacing w:line="560" w:lineRule="exact"/>
        <w:rPr>
          <w:rFonts w:hint="eastAsia" w:ascii="黑体" w:hAnsi="黑体" w:eastAsia="黑体" w:cs="黑体"/>
          <w:kern w:val="0"/>
          <w:sz w:val="32"/>
          <w:szCs w:val="32"/>
        </w:rPr>
      </w:pPr>
    </w:p>
    <w:p>
      <w:pPr>
        <w:spacing w:line="560" w:lineRule="exact"/>
        <w:rPr>
          <w:rFonts w:hint="eastAsia" w:ascii="黑体" w:hAnsi="黑体" w:eastAsia="黑体" w:cs="黑体"/>
          <w:kern w:val="0"/>
          <w:sz w:val="32"/>
          <w:szCs w:val="32"/>
          <w:lang w:val="en-US" w:eastAsia="zh-CN"/>
        </w:rPr>
      </w:pPr>
      <w:bookmarkStart w:id="3" w:name="_GoBack"/>
      <w:bookmarkEnd w:id="3"/>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w:t>
      </w:r>
    </w:p>
    <w:p>
      <w:pPr>
        <w:spacing w:line="560" w:lineRule="exact"/>
        <w:rPr>
          <w:rFonts w:hint="eastAsia" w:ascii="黑体" w:hAnsi="黑体" w:eastAsia="黑体" w:cs="黑体"/>
          <w:kern w:val="0"/>
          <w:sz w:val="32"/>
          <w:szCs w:val="32"/>
          <w:lang w:val="en-US" w:eastAsia="zh-CN"/>
        </w:rPr>
      </w:pPr>
    </w:p>
    <w:p>
      <w:pPr>
        <w:spacing w:line="560" w:lineRule="exact"/>
        <w:jc w:val="center"/>
        <w:rPr>
          <w:rFonts w:asciiTheme="majorEastAsia" w:hAnsiTheme="majorEastAsia" w:eastAsiaTheme="majorEastAsia" w:cstheme="majorEastAsia"/>
          <w:b/>
          <w:bCs/>
          <w:kern w:val="0"/>
          <w:sz w:val="36"/>
          <w:szCs w:val="36"/>
        </w:rPr>
      </w:pPr>
      <w:r>
        <w:rPr>
          <w:rFonts w:hint="eastAsia" w:asciiTheme="majorEastAsia" w:hAnsiTheme="majorEastAsia" w:eastAsiaTheme="majorEastAsia" w:cstheme="majorEastAsia"/>
          <w:b/>
          <w:bCs/>
          <w:kern w:val="0"/>
          <w:sz w:val="36"/>
          <w:szCs w:val="36"/>
        </w:rPr>
        <w:t>部门整体支出绩效评价表</w:t>
      </w:r>
    </w:p>
    <w:tbl>
      <w:tblPr>
        <w:tblStyle w:val="7"/>
        <w:tblW w:w="10600" w:type="dxa"/>
        <w:jc w:val="center"/>
        <w:tblLayout w:type="fixed"/>
        <w:tblCellMar>
          <w:top w:w="0" w:type="dxa"/>
          <w:left w:w="108" w:type="dxa"/>
          <w:bottom w:w="0" w:type="dxa"/>
          <w:right w:w="108" w:type="dxa"/>
        </w:tblCellMar>
      </w:tblPr>
      <w:tblGrid>
        <w:gridCol w:w="518"/>
        <w:gridCol w:w="416"/>
        <w:gridCol w:w="677"/>
        <w:gridCol w:w="416"/>
        <w:gridCol w:w="1014"/>
        <w:gridCol w:w="416"/>
        <w:gridCol w:w="3016"/>
        <w:gridCol w:w="3490"/>
        <w:gridCol w:w="637"/>
      </w:tblGrid>
      <w:tr>
        <w:tblPrEx>
          <w:tblCellMar>
            <w:top w:w="0" w:type="dxa"/>
            <w:left w:w="108" w:type="dxa"/>
            <w:bottom w:w="0" w:type="dxa"/>
            <w:right w:w="108" w:type="dxa"/>
          </w:tblCellMar>
        </w:tblPrEx>
        <w:trPr>
          <w:tblHeader/>
          <w:jc w:val="center"/>
        </w:trPr>
        <w:tc>
          <w:tcPr>
            <w:tcW w:w="51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一级指标</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分值</w:t>
            </w:r>
          </w:p>
        </w:tc>
        <w:tc>
          <w:tcPr>
            <w:tcW w:w="677"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二级指标</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分值</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三级</w:t>
            </w:r>
          </w:p>
          <w:p>
            <w:pPr>
              <w:widowControl/>
              <w:jc w:val="center"/>
              <w:rPr>
                <w:rFonts w:eastAsia="仿宋_GB2312"/>
                <w:kern w:val="0"/>
                <w:sz w:val="20"/>
                <w:szCs w:val="20"/>
              </w:rPr>
            </w:pPr>
            <w:r>
              <w:rPr>
                <w:rFonts w:eastAsia="仿宋_GB2312"/>
                <w:kern w:val="0"/>
                <w:sz w:val="20"/>
                <w:szCs w:val="20"/>
              </w:rPr>
              <w:t>指标</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分值</w:t>
            </w:r>
          </w:p>
        </w:tc>
        <w:tc>
          <w:tcPr>
            <w:tcW w:w="301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评价标准</w:t>
            </w:r>
          </w:p>
        </w:tc>
        <w:tc>
          <w:tcPr>
            <w:tcW w:w="3490"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得分</w:t>
            </w:r>
          </w:p>
        </w:tc>
      </w:tr>
      <w:tr>
        <w:tblPrEx>
          <w:tblCellMar>
            <w:top w:w="0" w:type="dxa"/>
            <w:left w:w="108" w:type="dxa"/>
            <w:bottom w:w="0" w:type="dxa"/>
            <w:right w:w="108" w:type="dxa"/>
          </w:tblCellMar>
        </w:tblPrEx>
        <w:trPr>
          <w:trHeight w:val="1814" w:hRule="atLeast"/>
          <w:jc w:val="center"/>
        </w:trPr>
        <w:tc>
          <w:tcPr>
            <w:tcW w:w="518"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投入</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10</w:t>
            </w:r>
          </w:p>
        </w:tc>
        <w:tc>
          <w:tcPr>
            <w:tcW w:w="677" w:type="dxa"/>
            <w:vMerge w:val="restart"/>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预算配置</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10</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在职人员控制率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3016" w:type="dxa"/>
            <w:tcBorders>
              <w:top w:val="nil"/>
              <w:left w:val="nil"/>
              <w:bottom w:val="nil"/>
              <w:right w:val="nil"/>
            </w:tcBorders>
            <w:vAlign w:val="center"/>
          </w:tcPr>
          <w:p>
            <w:pPr>
              <w:widowControl/>
              <w:jc w:val="left"/>
              <w:rPr>
                <w:rFonts w:eastAsia="仿宋_GB2312"/>
                <w:kern w:val="0"/>
                <w:sz w:val="20"/>
                <w:szCs w:val="20"/>
              </w:rPr>
            </w:pPr>
            <w:r>
              <w:rPr>
                <w:rFonts w:eastAsia="仿宋_GB2312"/>
                <w:kern w:val="0"/>
                <w:sz w:val="20"/>
                <w:szCs w:val="20"/>
              </w:rPr>
              <w:t>以100%为标准。在职人员控制率</w:t>
            </w:r>
            <w:r>
              <w:rPr>
                <w:kern w:val="0"/>
                <w:sz w:val="20"/>
                <w:szCs w:val="20"/>
              </w:rPr>
              <w:t>≦</w:t>
            </w:r>
            <w:r>
              <w:rPr>
                <w:rFonts w:eastAsia="仿宋_GB2312"/>
                <w:kern w:val="0"/>
                <w:sz w:val="20"/>
                <w:szCs w:val="20"/>
              </w:rPr>
              <w:t>100%，计5分；每超过一个百分点扣0.5分，扣完为止。</w:t>
            </w:r>
          </w:p>
        </w:tc>
        <w:tc>
          <w:tcPr>
            <w:tcW w:w="349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在职人员控制率</w:t>
            </w:r>
            <w:r>
              <w:rPr>
                <w:rFonts w:hint="eastAsia" w:eastAsia="仿宋_GB2312"/>
                <w:kern w:val="0"/>
                <w:sz w:val="20"/>
                <w:szCs w:val="20"/>
                <w:lang w:val="en-US" w:eastAsia="zh-CN"/>
              </w:rPr>
              <w:t>139%</w:t>
            </w:r>
            <w:r>
              <w:rPr>
                <w:rFonts w:eastAsia="仿宋_GB2312"/>
                <w:kern w:val="0"/>
                <w:sz w:val="20"/>
                <w:szCs w:val="20"/>
              </w:rPr>
              <w:t>=（在职人员数</w:t>
            </w:r>
            <w:r>
              <w:rPr>
                <w:rFonts w:hint="eastAsia" w:eastAsia="仿宋_GB2312"/>
                <w:kern w:val="0"/>
                <w:sz w:val="20"/>
                <w:szCs w:val="20"/>
                <w:lang w:val="en-US" w:eastAsia="zh-CN"/>
              </w:rPr>
              <w:t>139</w:t>
            </w:r>
            <w:r>
              <w:rPr>
                <w:rFonts w:eastAsia="仿宋_GB2312"/>
                <w:kern w:val="0"/>
                <w:sz w:val="20"/>
                <w:szCs w:val="20"/>
              </w:rPr>
              <w:t>/编制数</w:t>
            </w:r>
            <w:r>
              <w:rPr>
                <w:rFonts w:hint="eastAsia" w:eastAsia="仿宋_GB2312"/>
                <w:kern w:val="0"/>
                <w:sz w:val="20"/>
                <w:szCs w:val="20"/>
                <w:lang w:val="en-US" w:eastAsia="zh-CN"/>
              </w:rPr>
              <w:t>100</w:t>
            </w:r>
            <w:r>
              <w:rPr>
                <w:rFonts w:eastAsia="仿宋_GB2312"/>
                <w:kern w:val="0"/>
                <w:sz w:val="20"/>
                <w:szCs w:val="20"/>
              </w:rPr>
              <w:t>）×100%，在职人员数：部门（单位）实际在职人数，以</w:t>
            </w:r>
            <w:r>
              <w:rPr>
                <w:rFonts w:hint="eastAsia" w:eastAsia="仿宋_GB2312"/>
                <w:kern w:val="0"/>
                <w:sz w:val="20"/>
                <w:szCs w:val="20"/>
              </w:rPr>
              <w:t>市</w:t>
            </w:r>
            <w:r>
              <w:rPr>
                <w:rFonts w:eastAsia="仿宋_GB2312"/>
                <w:kern w:val="0"/>
                <w:sz w:val="20"/>
                <w:szCs w:val="20"/>
              </w:rPr>
              <w:t>财政</w:t>
            </w:r>
            <w:r>
              <w:rPr>
                <w:rFonts w:hint="eastAsia" w:eastAsia="仿宋_GB2312"/>
                <w:kern w:val="0"/>
                <w:sz w:val="20"/>
                <w:szCs w:val="20"/>
              </w:rPr>
              <w:t>局</w:t>
            </w:r>
            <w:r>
              <w:rPr>
                <w:rFonts w:eastAsia="仿宋_GB2312"/>
                <w:kern w:val="0"/>
                <w:sz w:val="20"/>
                <w:szCs w:val="20"/>
              </w:rPr>
              <w:t>确定的部门决算编制口径为准。</w:t>
            </w:r>
            <w:r>
              <w:rPr>
                <w:rFonts w:eastAsia="仿宋_GB2312"/>
                <w:kern w:val="0"/>
                <w:sz w:val="20"/>
                <w:szCs w:val="20"/>
              </w:rPr>
              <w:br w:type="textWrapping"/>
            </w:r>
            <w:r>
              <w:rPr>
                <w:rFonts w:eastAsia="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ind w:left="240" w:hanging="240" w:hangingChars="100"/>
              <w:jc w:val="left"/>
              <w:rPr>
                <w:rFonts w:hint="default" w:eastAsia="宋体"/>
                <w:kern w:val="0"/>
                <w:sz w:val="24"/>
                <w:lang w:val="en-US" w:eastAsia="zh-CN"/>
              </w:rPr>
            </w:pPr>
            <w:r>
              <w:rPr>
                <w:rFonts w:hint="eastAsia"/>
                <w:kern w:val="0"/>
                <w:sz w:val="24"/>
                <w:lang w:val="en-US" w:eastAsia="zh-CN"/>
              </w:rPr>
              <w:t>4.5</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“三公经费”变动率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3016"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“三公经费”变动率</w:t>
            </w:r>
            <w:r>
              <w:rPr>
                <w:kern w:val="0"/>
                <w:sz w:val="20"/>
                <w:szCs w:val="20"/>
              </w:rPr>
              <w:t>≦</w:t>
            </w:r>
            <w:r>
              <w:rPr>
                <w:rFonts w:eastAsia="仿宋_GB2312"/>
                <w:kern w:val="0"/>
                <w:sz w:val="20"/>
                <w:szCs w:val="20"/>
              </w:rPr>
              <w:t>0,计8分；“三公经费”＞0，每超过一个百分点扣0.8分，扣完为止。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“三公经费”变动率</w:t>
            </w:r>
            <w:r>
              <w:rPr>
                <w:rFonts w:hint="eastAsia" w:eastAsia="仿宋_GB2312"/>
                <w:kern w:val="0"/>
                <w:sz w:val="20"/>
                <w:szCs w:val="20"/>
                <w:lang w:val="en-US" w:eastAsia="zh-CN"/>
              </w:rPr>
              <w:t>0</w:t>
            </w:r>
            <w:r>
              <w:rPr>
                <w:rFonts w:eastAsia="仿宋_GB2312"/>
                <w:kern w:val="0"/>
                <w:sz w:val="20"/>
                <w:szCs w:val="20"/>
              </w:rPr>
              <w:t>=[（本年度“三公经费”预算数</w:t>
            </w:r>
            <w:r>
              <w:rPr>
                <w:rFonts w:hint="eastAsia" w:eastAsia="仿宋_GB2312"/>
                <w:kern w:val="0"/>
                <w:sz w:val="20"/>
                <w:szCs w:val="20"/>
                <w:lang w:val="en-US" w:eastAsia="zh-CN"/>
              </w:rPr>
              <w:t>36万元</w:t>
            </w:r>
            <w:r>
              <w:rPr>
                <w:rFonts w:eastAsia="仿宋_GB2312"/>
                <w:kern w:val="0"/>
                <w:sz w:val="20"/>
                <w:szCs w:val="20"/>
              </w:rPr>
              <w:t>-上年度“三公经费”预算数</w:t>
            </w:r>
            <w:r>
              <w:rPr>
                <w:rFonts w:hint="eastAsia" w:eastAsia="仿宋_GB2312"/>
                <w:kern w:val="0"/>
                <w:sz w:val="20"/>
                <w:szCs w:val="20"/>
                <w:lang w:val="en-US" w:eastAsia="zh-CN"/>
              </w:rPr>
              <w:t>36万元</w:t>
            </w:r>
            <w:r>
              <w:rPr>
                <w:rFonts w:eastAsia="仿宋_GB2312"/>
                <w:kern w:val="0"/>
                <w:sz w:val="20"/>
                <w:szCs w:val="20"/>
              </w:rPr>
              <w:t>）/上年度“三公经费”预算数</w:t>
            </w:r>
            <w:r>
              <w:rPr>
                <w:rFonts w:hint="eastAsia" w:eastAsia="仿宋_GB2312"/>
                <w:kern w:val="0"/>
                <w:sz w:val="20"/>
                <w:szCs w:val="20"/>
                <w:lang w:val="en-US" w:eastAsia="zh-CN"/>
              </w:rPr>
              <w:t>36万元</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过                                                                                                                                       程</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60</w:t>
            </w: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预算执行</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20</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预算完成率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100%计满分，每低于5%扣2分，扣完为止。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预算完成率</w:t>
            </w:r>
            <w:r>
              <w:rPr>
                <w:rFonts w:hint="eastAsia" w:eastAsia="仿宋_GB2312"/>
                <w:kern w:val="0"/>
                <w:sz w:val="20"/>
                <w:szCs w:val="20"/>
                <w:lang w:val="en-US" w:eastAsia="zh-CN"/>
              </w:rPr>
              <w:t>100%</w:t>
            </w:r>
            <w:r>
              <w:rPr>
                <w:rFonts w:eastAsia="仿宋_GB2312"/>
                <w:kern w:val="0"/>
                <w:sz w:val="20"/>
                <w:szCs w:val="20"/>
              </w:rPr>
              <w:t>=（上年结转</w:t>
            </w:r>
            <w:r>
              <w:rPr>
                <w:rFonts w:hint="eastAsia" w:eastAsia="仿宋_GB2312"/>
                <w:kern w:val="0"/>
                <w:sz w:val="20"/>
                <w:szCs w:val="20"/>
                <w:lang w:val="en-US" w:eastAsia="zh-CN"/>
              </w:rPr>
              <w:t>44.33万元</w:t>
            </w:r>
            <w:r>
              <w:rPr>
                <w:rFonts w:eastAsia="仿宋_GB2312"/>
                <w:kern w:val="0"/>
                <w:sz w:val="20"/>
                <w:szCs w:val="20"/>
              </w:rPr>
              <w:t>+年初预算</w:t>
            </w:r>
            <w:r>
              <w:rPr>
                <w:rFonts w:hint="eastAsia" w:eastAsia="仿宋_GB2312"/>
                <w:kern w:val="0"/>
                <w:sz w:val="20"/>
                <w:szCs w:val="20"/>
                <w:lang w:val="en-US" w:eastAsia="zh-CN"/>
              </w:rPr>
              <w:t>2574.2万元</w:t>
            </w:r>
            <w:r>
              <w:rPr>
                <w:rFonts w:eastAsia="仿宋_GB2312"/>
                <w:kern w:val="0"/>
                <w:sz w:val="20"/>
                <w:szCs w:val="20"/>
              </w:rPr>
              <w:t>+本年追加预算</w:t>
            </w:r>
            <w:r>
              <w:rPr>
                <w:rFonts w:hint="eastAsia" w:eastAsia="仿宋_GB2312"/>
                <w:kern w:val="0"/>
                <w:sz w:val="20"/>
                <w:szCs w:val="20"/>
                <w:lang w:val="en-US" w:eastAsia="zh-CN"/>
              </w:rPr>
              <w:t>105.55万元</w:t>
            </w:r>
            <w:r>
              <w:rPr>
                <w:rFonts w:eastAsia="仿宋_GB2312"/>
                <w:kern w:val="0"/>
                <w:sz w:val="20"/>
                <w:szCs w:val="20"/>
              </w:rPr>
              <w:t>-年末结余</w:t>
            </w:r>
            <w:r>
              <w:rPr>
                <w:rFonts w:hint="eastAsia" w:eastAsia="仿宋_GB2312"/>
                <w:kern w:val="0"/>
                <w:sz w:val="20"/>
                <w:szCs w:val="20"/>
                <w:lang w:val="en-US" w:eastAsia="zh-CN"/>
              </w:rPr>
              <w:t>44.33万元</w:t>
            </w:r>
            <w:r>
              <w:rPr>
                <w:rFonts w:eastAsia="仿宋_GB2312"/>
                <w:kern w:val="0"/>
                <w:sz w:val="20"/>
                <w:szCs w:val="20"/>
              </w:rPr>
              <w:t>）/（上年结转</w:t>
            </w:r>
            <w:r>
              <w:rPr>
                <w:rFonts w:hint="eastAsia" w:eastAsia="仿宋_GB2312"/>
                <w:kern w:val="0"/>
                <w:sz w:val="20"/>
                <w:szCs w:val="20"/>
                <w:lang w:val="en-US" w:eastAsia="zh-CN"/>
              </w:rPr>
              <w:t>44.33万元</w:t>
            </w:r>
            <w:r>
              <w:rPr>
                <w:rFonts w:eastAsia="仿宋_GB2312"/>
                <w:kern w:val="0"/>
                <w:sz w:val="20"/>
                <w:szCs w:val="20"/>
              </w:rPr>
              <w:t>+年初预算</w:t>
            </w:r>
            <w:r>
              <w:rPr>
                <w:rFonts w:hint="eastAsia" w:eastAsia="仿宋_GB2312"/>
                <w:kern w:val="0"/>
                <w:sz w:val="20"/>
                <w:szCs w:val="20"/>
                <w:lang w:val="en-US" w:eastAsia="zh-CN"/>
              </w:rPr>
              <w:t>2574.2万元</w:t>
            </w:r>
            <w:r>
              <w:rPr>
                <w:rFonts w:eastAsia="仿宋_GB2312"/>
                <w:kern w:val="0"/>
                <w:sz w:val="20"/>
                <w:szCs w:val="20"/>
              </w:rPr>
              <w:t>+本年追加预算</w:t>
            </w:r>
            <w:r>
              <w:rPr>
                <w:rFonts w:hint="eastAsia" w:eastAsia="仿宋_GB2312"/>
                <w:kern w:val="0"/>
                <w:sz w:val="20"/>
                <w:szCs w:val="20"/>
                <w:lang w:val="en-US" w:eastAsia="zh-CN"/>
              </w:rPr>
              <w:t>105.55万元</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预算控制率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预算控制率=0，计5分；0-10%（含），计4分；10-20%（含），计3分；20-30%（含），计2分；大于30%不得分。</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预算控制率</w:t>
            </w:r>
            <w:r>
              <w:rPr>
                <w:rFonts w:hint="eastAsia" w:eastAsia="仿宋_GB2312"/>
                <w:kern w:val="0"/>
                <w:sz w:val="20"/>
                <w:szCs w:val="20"/>
                <w:lang w:val="en-US" w:eastAsia="zh-CN"/>
              </w:rPr>
              <w:t>4.1%</w:t>
            </w:r>
            <w:r>
              <w:rPr>
                <w:rFonts w:eastAsia="仿宋_GB2312"/>
                <w:kern w:val="0"/>
                <w:sz w:val="20"/>
                <w:szCs w:val="20"/>
              </w:rPr>
              <w:t>=（本年追加预算</w:t>
            </w:r>
            <w:r>
              <w:rPr>
                <w:rFonts w:hint="eastAsia" w:eastAsia="仿宋_GB2312"/>
                <w:kern w:val="0"/>
                <w:sz w:val="20"/>
                <w:szCs w:val="20"/>
                <w:lang w:val="en-US" w:eastAsia="zh-CN"/>
              </w:rPr>
              <w:t>105.55万元</w:t>
            </w:r>
            <w:r>
              <w:rPr>
                <w:rFonts w:eastAsia="仿宋_GB2312"/>
                <w:kern w:val="0"/>
                <w:sz w:val="20"/>
                <w:szCs w:val="20"/>
              </w:rPr>
              <w:t>/年初预算</w:t>
            </w:r>
            <w:r>
              <w:rPr>
                <w:rFonts w:hint="eastAsia" w:eastAsia="仿宋_GB2312"/>
                <w:kern w:val="0"/>
                <w:sz w:val="20"/>
                <w:szCs w:val="20"/>
                <w:lang w:val="en-US" w:eastAsia="zh-CN"/>
              </w:rPr>
              <w:t>2574.2万元</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4</w:t>
            </w:r>
          </w:p>
        </w:tc>
      </w:tr>
      <w:tr>
        <w:tblPrEx>
          <w:tblCellMar>
            <w:top w:w="0" w:type="dxa"/>
            <w:left w:w="108" w:type="dxa"/>
            <w:bottom w:w="0" w:type="dxa"/>
            <w:right w:w="108" w:type="dxa"/>
          </w:tblCellMar>
        </w:tblPrEx>
        <w:trPr>
          <w:trHeight w:val="1325"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新建楼堂馆所面积控制率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100%以下（含）计满分，每超出5%扣2分，扣完为止。没有楼堂馆所项目的部门按满分计算。</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楼堂馆所面积控制率=实际建设面积/批准建设面积×100% 。</w:t>
            </w:r>
            <w:r>
              <w:rPr>
                <w:rFonts w:eastAsia="仿宋_GB2312"/>
                <w:kern w:val="0"/>
                <w:sz w:val="20"/>
                <w:szCs w:val="20"/>
              </w:rPr>
              <w:br w:type="textWrapping"/>
            </w:r>
            <w:r>
              <w:rPr>
                <w:rFonts w:eastAsia="仿宋_GB2312"/>
                <w:kern w:val="0"/>
                <w:sz w:val="20"/>
                <w:szCs w:val="20"/>
              </w:rPr>
              <w:t>该指标以201</w:t>
            </w:r>
            <w:r>
              <w:rPr>
                <w:rFonts w:hint="eastAsia" w:eastAsia="仿宋_GB2312"/>
                <w:kern w:val="0"/>
                <w:sz w:val="20"/>
                <w:szCs w:val="20"/>
                <w:lang w:val="en-US" w:eastAsia="zh-CN"/>
              </w:rPr>
              <w:t>9</w:t>
            </w:r>
            <w:r>
              <w:rPr>
                <w:rFonts w:eastAsia="仿宋_GB2312"/>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90"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新建楼堂馆所投资概算控制率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100%以下（含）计满分，每超出5%扣2分，扣完为止。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楼堂馆所投资预算控制率=实际投资金额/批准投资金额×100% 。</w:t>
            </w:r>
            <w:r>
              <w:rPr>
                <w:rFonts w:eastAsia="仿宋_GB2312"/>
                <w:kern w:val="0"/>
                <w:sz w:val="20"/>
                <w:szCs w:val="20"/>
              </w:rPr>
              <w:br w:type="textWrapping"/>
            </w:r>
            <w:r>
              <w:rPr>
                <w:rFonts w:eastAsia="仿宋_GB2312"/>
                <w:kern w:val="0"/>
                <w:sz w:val="20"/>
                <w:szCs w:val="20"/>
              </w:rPr>
              <w:t>该指标以201</w:t>
            </w:r>
            <w:r>
              <w:rPr>
                <w:rFonts w:hint="eastAsia" w:eastAsia="仿宋_GB2312"/>
                <w:kern w:val="0"/>
                <w:sz w:val="20"/>
                <w:szCs w:val="20"/>
                <w:lang w:val="en-US" w:eastAsia="zh-CN"/>
              </w:rPr>
              <w:t>9</w:t>
            </w:r>
            <w:r>
              <w:rPr>
                <w:rFonts w:eastAsia="仿宋_GB2312"/>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预算管理</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40</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公用经费控制率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100%以下（含）计满分，每超出1%扣1分，扣完为止。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公用经费控制率</w:t>
            </w:r>
            <w:r>
              <w:rPr>
                <w:rFonts w:hint="eastAsia" w:eastAsia="仿宋_GB2312"/>
                <w:kern w:val="0"/>
                <w:sz w:val="20"/>
                <w:szCs w:val="20"/>
                <w:lang w:val="en-US" w:eastAsia="zh-CN"/>
              </w:rPr>
              <w:t>60.64%</w:t>
            </w:r>
            <w:r>
              <w:rPr>
                <w:rFonts w:eastAsia="仿宋_GB2312"/>
                <w:kern w:val="0"/>
                <w:sz w:val="20"/>
                <w:szCs w:val="20"/>
              </w:rPr>
              <w:t>=（实际支出公用经费总额</w:t>
            </w:r>
            <w:r>
              <w:rPr>
                <w:rFonts w:hint="eastAsia" w:eastAsia="仿宋_GB2312"/>
                <w:kern w:val="0"/>
                <w:sz w:val="20"/>
                <w:szCs w:val="20"/>
                <w:lang w:val="en-US" w:eastAsia="zh-CN"/>
              </w:rPr>
              <w:t>239.86万元</w:t>
            </w:r>
            <w:r>
              <w:rPr>
                <w:rFonts w:eastAsia="仿宋_GB2312"/>
                <w:kern w:val="0"/>
                <w:sz w:val="20"/>
                <w:szCs w:val="20"/>
              </w:rPr>
              <w:t>/预算安排公用经费总额</w:t>
            </w:r>
            <w:r>
              <w:rPr>
                <w:rFonts w:hint="eastAsia" w:eastAsia="仿宋_GB2312"/>
                <w:kern w:val="0"/>
                <w:sz w:val="20"/>
                <w:szCs w:val="20"/>
                <w:lang w:val="en-US" w:eastAsia="zh-CN"/>
              </w:rPr>
              <w:t>395.55</w:t>
            </w:r>
            <w:r>
              <w:rPr>
                <w:rFonts w:eastAsia="仿宋_GB2312"/>
                <w:kern w:val="0"/>
                <w:sz w:val="20"/>
                <w:szCs w:val="20"/>
              </w:rPr>
              <w:t>）×100%。</w:t>
            </w:r>
            <w:r>
              <w:rPr>
                <w:rFonts w:eastAsia="仿宋_GB2312"/>
                <w:kern w:val="0"/>
                <w:sz w:val="20"/>
                <w:szCs w:val="20"/>
              </w:rPr>
              <w:br w:type="textWrapping"/>
            </w:r>
            <w:r>
              <w:rPr>
                <w:rFonts w:eastAsia="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trHeight w:val="1073"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“三公经费”控制率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7</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100%以下（含）计满分，每超出1%扣1分，扣完为止。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“三公经费”控制率</w:t>
            </w:r>
            <w:r>
              <w:rPr>
                <w:rFonts w:hint="eastAsia" w:eastAsia="仿宋_GB2312"/>
                <w:kern w:val="0"/>
                <w:sz w:val="20"/>
                <w:szCs w:val="20"/>
                <w:lang w:val="en-US" w:eastAsia="zh-CN"/>
              </w:rPr>
              <w:t>21.94%</w:t>
            </w:r>
            <w:r>
              <w:rPr>
                <w:rFonts w:eastAsia="仿宋_GB2312"/>
                <w:kern w:val="0"/>
                <w:sz w:val="20"/>
                <w:szCs w:val="20"/>
              </w:rPr>
              <w:t>-（“三公经费”实际支出数</w:t>
            </w:r>
            <w:r>
              <w:rPr>
                <w:rFonts w:hint="eastAsia" w:eastAsia="仿宋_GB2312"/>
                <w:kern w:val="0"/>
                <w:sz w:val="20"/>
                <w:szCs w:val="20"/>
                <w:lang w:val="en-US" w:eastAsia="zh-CN"/>
              </w:rPr>
              <w:t>7.9万元</w:t>
            </w:r>
            <w:r>
              <w:rPr>
                <w:rFonts w:eastAsia="仿宋_GB2312"/>
                <w:kern w:val="0"/>
                <w:sz w:val="20"/>
                <w:szCs w:val="20"/>
              </w:rPr>
              <w:t>/“三公经费”预算安排数</w:t>
            </w:r>
            <w:r>
              <w:rPr>
                <w:rFonts w:hint="eastAsia" w:eastAsia="仿宋_GB2312"/>
                <w:kern w:val="0"/>
                <w:sz w:val="20"/>
                <w:szCs w:val="20"/>
                <w:lang w:val="en-US" w:eastAsia="zh-CN"/>
              </w:rPr>
              <w:t>36万元</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7</w:t>
            </w:r>
          </w:p>
        </w:tc>
      </w:tr>
      <w:tr>
        <w:tblPrEx>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政府采购执行率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100%计满分，每超过（降低）5%扣2分。扣完为止。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政府采购执行率</w:t>
            </w:r>
            <w:r>
              <w:rPr>
                <w:rFonts w:hint="eastAsia" w:eastAsia="仿宋_GB2312"/>
                <w:kern w:val="0"/>
                <w:sz w:val="20"/>
                <w:szCs w:val="20"/>
                <w:lang w:val="en-US" w:eastAsia="zh-CN"/>
              </w:rPr>
              <w:t>27.11%</w:t>
            </w:r>
            <w:r>
              <w:rPr>
                <w:rFonts w:eastAsia="仿宋_GB2312"/>
                <w:kern w:val="0"/>
                <w:sz w:val="20"/>
                <w:szCs w:val="20"/>
              </w:rPr>
              <w:t>=（实际政府采购金额</w:t>
            </w:r>
            <w:r>
              <w:rPr>
                <w:rFonts w:hint="eastAsia" w:eastAsia="仿宋_GB2312"/>
                <w:kern w:val="0"/>
                <w:sz w:val="20"/>
                <w:szCs w:val="20"/>
                <w:u w:val="none"/>
                <w:lang w:val="en-US" w:eastAsia="zh-CN"/>
              </w:rPr>
              <w:t>127.34</w:t>
            </w:r>
            <w:r>
              <w:rPr>
                <w:rFonts w:hint="eastAsia" w:eastAsia="仿宋_GB2312"/>
                <w:kern w:val="0"/>
                <w:sz w:val="20"/>
                <w:szCs w:val="20"/>
                <w:lang w:val="en-US" w:eastAsia="zh-CN"/>
              </w:rPr>
              <w:t>万元</w:t>
            </w:r>
            <w:r>
              <w:rPr>
                <w:rFonts w:eastAsia="仿宋_GB2312"/>
                <w:kern w:val="0"/>
                <w:sz w:val="20"/>
                <w:szCs w:val="20"/>
              </w:rPr>
              <w:t>/政府采购预算数</w:t>
            </w:r>
            <w:r>
              <w:rPr>
                <w:rFonts w:hint="eastAsia" w:eastAsia="仿宋_GB2312"/>
                <w:kern w:val="0"/>
                <w:sz w:val="20"/>
                <w:szCs w:val="20"/>
                <w:lang w:val="en-US" w:eastAsia="zh-CN"/>
              </w:rPr>
              <w:t>469.8万元</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0</w:t>
            </w:r>
          </w:p>
        </w:tc>
      </w:tr>
      <w:tr>
        <w:tblPrEx>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vAlign w:val="center"/>
          </w:tcPr>
          <w:p>
            <w:pPr>
              <w:jc w:val="left"/>
              <w:rPr>
                <w:rFonts w:eastAsia="仿宋_GB2312"/>
                <w:kern w:val="0"/>
                <w:sz w:val="20"/>
                <w:szCs w:val="20"/>
              </w:rPr>
            </w:pPr>
            <w:r>
              <w:rPr>
                <w:rFonts w:eastAsia="仿宋_GB2312"/>
                <w:kern w:val="0"/>
                <w:sz w:val="20"/>
                <w:szCs w:val="20"/>
              </w:rPr>
              <w:t>过                                                                                                                                       程</w:t>
            </w:r>
          </w:p>
        </w:tc>
        <w:tc>
          <w:tcPr>
            <w:tcW w:w="416" w:type="dxa"/>
            <w:vMerge w:val="restart"/>
            <w:tcBorders>
              <w:top w:val="single" w:color="auto" w:sz="4" w:space="0"/>
              <w:left w:val="single" w:color="auto" w:sz="4" w:space="0"/>
              <w:bottom w:val="single" w:color="000000" w:sz="4" w:space="0"/>
              <w:right w:val="single" w:color="auto" w:sz="4" w:space="0"/>
            </w:tcBorders>
            <w:vAlign w:val="center"/>
          </w:tcPr>
          <w:p>
            <w:pPr>
              <w:jc w:val="left"/>
              <w:rPr>
                <w:rFonts w:eastAsia="仿宋_GB2312"/>
                <w:kern w:val="0"/>
                <w:sz w:val="20"/>
                <w:szCs w:val="20"/>
              </w:rPr>
            </w:pPr>
          </w:p>
        </w:tc>
        <w:tc>
          <w:tcPr>
            <w:tcW w:w="677" w:type="dxa"/>
            <w:vMerge w:val="restart"/>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预算管理</w:t>
            </w: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管理制度健全性</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①有内部财务管理制度、会计核算制度等管理制度，2分；</w:t>
            </w:r>
            <w:r>
              <w:rPr>
                <w:rFonts w:eastAsia="仿宋_GB2312"/>
                <w:kern w:val="0"/>
                <w:sz w:val="20"/>
                <w:szCs w:val="20"/>
              </w:rPr>
              <w:br w:type="textWrapping"/>
            </w:r>
            <w:r>
              <w:rPr>
                <w:rFonts w:eastAsia="仿宋_GB2312"/>
                <w:kern w:val="0"/>
                <w:sz w:val="20"/>
                <w:szCs w:val="20"/>
              </w:rPr>
              <w:t>②有本部门厉行节约制度,2分；</w:t>
            </w:r>
            <w:r>
              <w:rPr>
                <w:rFonts w:eastAsia="仿宋_GB2312"/>
                <w:kern w:val="0"/>
                <w:sz w:val="20"/>
                <w:szCs w:val="20"/>
              </w:rPr>
              <w:br w:type="textWrapping"/>
            </w:r>
            <w:r>
              <w:rPr>
                <w:rFonts w:eastAsia="仿宋_GB2312"/>
                <w:kern w:val="0"/>
                <w:sz w:val="20"/>
                <w:szCs w:val="20"/>
              </w:rPr>
              <w:t>③相关管理制度合法、合规、完整，2分；④相关管理制度得到有效执行，2分。</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　</w:t>
            </w:r>
            <w:r>
              <w:rPr>
                <w:rFonts w:hint="eastAsia" w:eastAsia="仿宋_GB2312"/>
                <w:kern w:val="0"/>
                <w:sz w:val="20"/>
                <w:szCs w:val="20"/>
              </w:rPr>
              <w:t>制定了</w:t>
            </w:r>
            <w:r>
              <w:rPr>
                <w:rFonts w:eastAsia="仿宋_GB2312"/>
                <w:kern w:val="0"/>
                <w:sz w:val="20"/>
                <w:szCs w:val="20"/>
              </w:rPr>
              <w:t>内部财务管理制度</w:t>
            </w:r>
            <w:r>
              <w:rPr>
                <w:rFonts w:hint="eastAsia" w:eastAsia="仿宋_GB2312"/>
                <w:kern w:val="0"/>
                <w:sz w:val="20"/>
                <w:szCs w:val="20"/>
              </w:rPr>
              <w:t>；</w:t>
            </w:r>
            <w:r>
              <w:rPr>
                <w:rFonts w:eastAsia="仿宋_GB2312"/>
                <w:kern w:val="0"/>
                <w:sz w:val="20"/>
                <w:szCs w:val="20"/>
              </w:rPr>
              <w:t>会计核算制度等管理制度</w:t>
            </w:r>
            <w:r>
              <w:rPr>
                <w:rFonts w:hint="eastAsia" w:eastAsia="仿宋_GB2312"/>
                <w:kern w:val="0"/>
                <w:sz w:val="20"/>
                <w:szCs w:val="20"/>
              </w:rPr>
              <w:t>；</w:t>
            </w:r>
            <w:r>
              <w:rPr>
                <w:rFonts w:eastAsia="仿宋_GB2312"/>
                <w:kern w:val="0"/>
                <w:sz w:val="20"/>
                <w:szCs w:val="20"/>
              </w:rPr>
              <w:t>有本部门厉行节约制度</w:t>
            </w:r>
            <w:r>
              <w:rPr>
                <w:rFonts w:hint="eastAsia" w:eastAsia="仿宋_GB2312"/>
                <w:kern w:val="0"/>
                <w:sz w:val="20"/>
                <w:szCs w:val="20"/>
              </w:rPr>
              <w:t>；</w:t>
            </w:r>
            <w:r>
              <w:rPr>
                <w:rFonts w:eastAsia="仿宋_GB2312"/>
                <w:kern w:val="0"/>
                <w:sz w:val="20"/>
                <w:szCs w:val="20"/>
              </w:rPr>
              <w:t>相关管理制度合法、合规、完整</w:t>
            </w:r>
            <w:r>
              <w:rPr>
                <w:rFonts w:hint="eastAsia" w:ascii="宋体" w:hAnsi="宋体" w:cs="宋体"/>
                <w:kern w:val="0"/>
                <w:sz w:val="20"/>
                <w:szCs w:val="20"/>
              </w:rPr>
              <w:t>；</w:t>
            </w:r>
            <w:r>
              <w:rPr>
                <w:rFonts w:hint="eastAsia" w:ascii="仿宋_GB2312" w:hAnsi="宋体" w:eastAsia="仿宋_GB2312" w:cs="宋体"/>
                <w:kern w:val="0"/>
                <w:sz w:val="20"/>
                <w:szCs w:val="20"/>
              </w:rPr>
              <w:t>但执行有效程度需进一步加强，扣1分。</w:t>
            </w:r>
          </w:p>
        </w:tc>
        <w:tc>
          <w:tcPr>
            <w:tcW w:w="63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7</w:t>
            </w:r>
          </w:p>
        </w:tc>
      </w:tr>
      <w:tr>
        <w:tblPrEx>
          <w:tblCellMar>
            <w:top w:w="0" w:type="dxa"/>
            <w:left w:w="108" w:type="dxa"/>
            <w:bottom w:w="0" w:type="dxa"/>
            <w:right w:w="108" w:type="dxa"/>
          </w:tblCellMar>
        </w:tblPrEx>
        <w:trPr>
          <w:trHeight w:val="2700"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资金使用合规性</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type="textWrapping"/>
            </w:r>
            <w:r>
              <w:rPr>
                <w:rFonts w:eastAsia="仿宋_GB2312"/>
                <w:kern w:val="0"/>
                <w:sz w:val="20"/>
                <w:szCs w:val="20"/>
              </w:rPr>
              <w:t>以上情况每出现一例不符合要求的扣1分，扣完为止。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　支出符合国家财经法规和财务管理制度规定以及有关专项资金管理办法的规定</w:t>
            </w:r>
            <w:r>
              <w:rPr>
                <w:rFonts w:hint="eastAsia" w:eastAsia="仿宋_GB2312"/>
                <w:kern w:val="0"/>
                <w:sz w:val="20"/>
                <w:szCs w:val="20"/>
              </w:rPr>
              <w:t>；</w:t>
            </w:r>
            <w:r>
              <w:rPr>
                <w:rFonts w:eastAsia="仿宋_GB2312"/>
                <w:kern w:val="0"/>
                <w:sz w:val="20"/>
                <w:szCs w:val="20"/>
              </w:rPr>
              <w:t>资金拨付有完整的审批程序和手续；项目支出按规定经过评估论证；支出符合部门预算批复的用途；资金使用无截留、挤占、挪用、虚列支出等情况。</w:t>
            </w:r>
            <w:r>
              <w:rPr>
                <w:rFonts w:eastAsia="仿宋_GB2312"/>
                <w:kern w:val="0"/>
                <w:sz w:val="20"/>
                <w:szCs w:val="20"/>
              </w:rPr>
              <w:br w:type="textWrapping"/>
            </w:r>
          </w:p>
        </w:tc>
        <w:tc>
          <w:tcPr>
            <w:tcW w:w="63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预决算信息公开性</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　按规定内容公开预决算信息；按规定时限公开预决算信息；基础数据信息和会计信息资料真实；基础数据信息和会计信息资料完整；基础数据信息和汇集信息资料准确。</w:t>
            </w:r>
          </w:p>
        </w:tc>
        <w:tc>
          <w:tcPr>
            <w:tcW w:w="63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16"/>
                <w:szCs w:val="16"/>
              </w:rPr>
            </w:pPr>
            <w:r>
              <w:rPr>
                <w:rFonts w:eastAsia="仿宋_GB2312"/>
                <w:kern w:val="0"/>
                <w:sz w:val="18"/>
                <w:szCs w:val="18"/>
              </w:rPr>
              <w:t>30</w:t>
            </w:r>
          </w:p>
        </w:tc>
        <w:tc>
          <w:tcPr>
            <w:tcW w:w="677"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职责履行</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1014" w:type="dxa"/>
            <w:tcBorders>
              <w:top w:val="nil"/>
              <w:left w:val="nil"/>
              <w:bottom w:val="nil"/>
              <w:right w:val="single" w:color="auto" w:sz="4" w:space="0"/>
            </w:tcBorders>
            <w:vAlign w:val="center"/>
          </w:tcPr>
          <w:p>
            <w:pPr>
              <w:widowControl/>
              <w:jc w:val="left"/>
              <w:rPr>
                <w:rFonts w:eastAsia="仿宋_GB2312"/>
                <w:kern w:val="0"/>
                <w:sz w:val="20"/>
                <w:szCs w:val="20"/>
              </w:rPr>
            </w:pPr>
            <w:r>
              <w:rPr>
                <w:rFonts w:eastAsia="仿宋_GB2312"/>
                <w:kern w:val="0"/>
                <w:sz w:val="20"/>
                <w:szCs w:val="20"/>
              </w:rPr>
              <w:t>重点工作实际完成率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根据绩效办201</w:t>
            </w:r>
            <w:r>
              <w:rPr>
                <w:rFonts w:hint="eastAsia" w:eastAsia="仿宋_GB2312"/>
                <w:kern w:val="0"/>
                <w:sz w:val="20"/>
                <w:szCs w:val="20"/>
                <w:lang w:val="en-US" w:eastAsia="zh-CN"/>
              </w:rPr>
              <w:t>8</w:t>
            </w:r>
            <w:r>
              <w:rPr>
                <w:rFonts w:eastAsia="仿宋_GB2312"/>
                <w:kern w:val="0"/>
                <w:sz w:val="20"/>
                <w:szCs w:val="20"/>
              </w:rPr>
              <w:t>年对各部门为民办实事和部门重点工程与重点工作考核分数折算。</w:t>
            </w:r>
            <w:r>
              <w:rPr>
                <w:rFonts w:eastAsia="仿宋_GB2312"/>
                <w:kern w:val="0"/>
                <w:sz w:val="20"/>
                <w:szCs w:val="20"/>
              </w:rPr>
              <w:br w:type="textWrapping"/>
            </w:r>
            <w:r>
              <w:rPr>
                <w:rFonts w:eastAsia="仿宋_GB2312"/>
                <w:kern w:val="0"/>
                <w:sz w:val="20"/>
                <w:szCs w:val="20"/>
              </w:rPr>
              <w:t>该项得分=（绩效办对应部分考核得分/350）*8</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　绩效办201</w:t>
            </w:r>
            <w:r>
              <w:rPr>
                <w:rFonts w:hint="eastAsia" w:eastAsia="仿宋_GB2312"/>
                <w:kern w:val="0"/>
                <w:sz w:val="20"/>
                <w:szCs w:val="20"/>
                <w:lang w:val="en-US" w:eastAsia="zh-CN"/>
              </w:rPr>
              <w:t>9</w:t>
            </w:r>
            <w:r>
              <w:rPr>
                <w:rFonts w:eastAsia="仿宋_GB2312"/>
                <w:kern w:val="0"/>
                <w:sz w:val="20"/>
                <w:szCs w:val="20"/>
              </w:rPr>
              <w:t>年对</w:t>
            </w:r>
            <w:r>
              <w:rPr>
                <w:rFonts w:hint="eastAsia" w:eastAsia="仿宋_GB2312"/>
                <w:kern w:val="0"/>
                <w:sz w:val="20"/>
                <w:szCs w:val="20"/>
              </w:rPr>
              <w:t>我单位考核评分为优秀</w:t>
            </w:r>
          </w:p>
        </w:tc>
        <w:tc>
          <w:tcPr>
            <w:tcW w:w="63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trHeight w:val="90"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履职 效益</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10</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经济效益</w:t>
            </w:r>
          </w:p>
        </w:tc>
        <w:tc>
          <w:tcPr>
            <w:tcW w:w="416" w:type="dxa"/>
            <w:vMerge w:val="restart"/>
            <w:tcBorders>
              <w:top w:val="nil"/>
              <w:left w:val="single" w:color="auto" w:sz="4" w:space="0"/>
              <w:bottom w:val="nil"/>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10</w:t>
            </w:r>
          </w:p>
        </w:tc>
        <w:tc>
          <w:tcPr>
            <w:tcW w:w="6506" w:type="dxa"/>
            <w:gridSpan w:val="2"/>
            <w:vMerge w:val="restart"/>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r>
              <w:rPr>
                <w:rFonts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vAlign w:val="center"/>
          </w:tcPr>
          <w:p>
            <w:pPr>
              <w:widowControl/>
              <w:ind w:firstLine="240" w:firstLineChars="100"/>
              <w:jc w:val="left"/>
              <w:rPr>
                <w:rFonts w:hint="eastAsia" w:eastAsia="宋体"/>
                <w:kern w:val="0"/>
                <w:sz w:val="24"/>
                <w:lang w:val="en-US" w:eastAsia="zh-CN"/>
              </w:rPr>
            </w:pPr>
            <w:r>
              <w:rPr>
                <w:rFonts w:hint="eastAsia"/>
                <w:kern w:val="0"/>
                <w:sz w:val="24"/>
                <w:lang w:val="en-US" w:eastAsia="zh-CN"/>
              </w:rPr>
              <w:t>5</w:t>
            </w:r>
          </w:p>
        </w:tc>
      </w:tr>
      <w:tr>
        <w:tblPrEx>
          <w:tblCellMar>
            <w:top w:w="0" w:type="dxa"/>
            <w:left w:w="108" w:type="dxa"/>
            <w:bottom w:w="0" w:type="dxa"/>
            <w:right w:w="108" w:type="dxa"/>
          </w:tblCellMar>
        </w:tblPrEx>
        <w:trPr>
          <w:trHeight w:val="529"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社会效益</w:t>
            </w:r>
          </w:p>
        </w:tc>
        <w:tc>
          <w:tcPr>
            <w:tcW w:w="416" w:type="dxa"/>
            <w:vMerge w:val="continue"/>
            <w:tcBorders>
              <w:top w:val="nil"/>
              <w:left w:val="single" w:color="auto" w:sz="4" w:space="0"/>
              <w:bottom w:val="nil"/>
              <w:right w:val="single" w:color="auto" w:sz="4" w:space="0"/>
            </w:tcBorders>
            <w:vAlign w:val="center"/>
          </w:tcPr>
          <w:p>
            <w:pPr>
              <w:widowControl/>
              <w:jc w:val="left"/>
              <w:rPr>
                <w:rFonts w:eastAsia="仿宋_GB2312"/>
                <w:kern w:val="0"/>
                <w:sz w:val="20"/>
                <w:szCs w:val="20"/>
              </w:rPr>
            </w:pPr>
          </w:p>
        </w:tc>
        <w:tc>
          <w:tcPr>
            <w:tcW w:w="6506" w:type="dxa"/>
            <w:gridSpan w:val="2"/>
            <w:vMerge w:val="continue"/>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p>
        </w:tc>
        <w:tc>
          <w:tcPr>
            <w:tcW w:w="637" w:type="dxa"/>
            <w:tcBorders>
              <w:top w:val="nil"/>
              <w:left w:val="nil"/>
              <w:bottom w:val="nil"/>
              <w:right w:val="single" w:color="auto" w:sz="4" w:space="0"/>
            </w:tcBorders>
            <w:vAlign w:val="center"/>
          </w:tcPr>
          <w:p>
            <w:pPr>
              <w:widowControl/>
              <w:ind w:firstLine="240" w:firstLineChars="100"/>
              <w:jc w:val="left"/>
              <w:rPr>
                <w:rFonts w:hint="default" w:eastAsia="宋体"/>
                <w:kern w:val="0"/>
                <w:sz w:val="24"/>
                <w:lang w:val="en-US" w:eastAsia="zh-CN"/>
              </w:rPr>
            </w:pPr>
            <w:r>
              <w:rPr>
                <w:rFonts w:hint="eastAsia"/>
                <w:kern w:val="0"/>
                <w:sz w:val="24"/>
                <w:lang w:val="en-US" w:eastAsia="zh-CN"/>
              </w:rPr>
              <w:t>5</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12</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行政效能</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3016"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促进部门改进文风会风，加强经费及资产管理，推动网上办事，提高行政效率，降低行政成本效果较好的计6分；一般3分；无效果或者效果不明显0分。</w:t>
            </w:r>
          </w:p>
        </w:tc>
        <w:tc>
          <w:tcPr>
            <w:tcW w:w="3490"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促进部门改进文风会风，加强经费及资产管理，推动网上办事，提高行政效率，降低行政成本效果</w:t>
            </w:r>
            <w:r>
              <w:rPr>
                <w:rFonts w:hint="eastAsia" w:eastAsia="仿宋_GB2312"/>
                <w:kern w:val="0"/>
                <w:sz w:val="20"/>
                <w:szCs w:val="20"/>
              </w:rPr>
              <w:t>一般。</w:t>
            </w:r>
          </w:p>
        </w:tc>
        <w:tc>
          <w:tcPr>
            <w:tcW w:w="637" w:type="dxa"/>
            <w:tcBorders>
              <w:top w:val="single" w:color="auto" w:sz="4" w:space="0"/>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3</w:t>
            </w:r>
          </w:p>
        </w:tc>
      </w:tr>
      <w:tr>
        <w:tblPrEx>
          <w:tblCellMar>
            <w:top w:w="0" w:type="dxa"/>
            <w:left w:w="108" w:type="dxa"/>
            <w:bottom w:w="0" w:type="dxa"/>
            <w:right w:w="108" w:type="dxa"/>
          </w:tblCellMar>
        </w:tblPrEx>
        <w:trPr>
          <w:trHeight w:val="691"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社会公众或服务对象满意度</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90%（含）以上计6分；</w:t>
            </w:r>
            <w:r>
              <w:rPr>
                <w:rFonts w:eastAsia="仿宋_GB2312"/>
                <w:kern w:val="0"/>
                <w:sz w:val="20"/>
                <w:szCs w:val="20"/>
              </w:rPr>
              <w:br w:type="textWrapping"/>
            </w:r>
            <w:r>
              <w:rPr>
                <w:rFonts w:eastAsia="仿宋_GB2312"/>
                <w:kern w:val="0"/>
                <w:sz w:val="20"/>
                <w:szCs w:val="20"/>
              </w:rPr>
              <w:t>80%（含）-90%，计4分；</w:t>
            </w:r>
            <w:r>
              <w:rPr>
                <w:rFonts w:eastAsia="仿宋_GB2312"/>
                <w:kern w:val="0"/>
                <w:sz w:val="20"/>
                <w:szCs w:val="20"/>
              </w:rPr>
              <w:br w:type="textWrapping"/>
            </w:r>
            <w:r>
              <w:rPr>
                <w:rFonts w:eastAsia="仿宋_GB2312"/>
                <w:kern w:val="0"/>
                <w:sz w:val="20"/>
                <w:szCs w:val="20"/>
              </w:rPr>
              <w:t>70%（含）-80%，计2分；</w:t>
            </w:r>
            <w:r>
              <w:rPr>
                <w:rFonts w:eastAsia="仿宋_GB2312"/>
                <w:kern w:val="0"/>
                <w:sz w:val="20"/>
                <w:szCs w:val="20"/>
              </w:rPr>
              <w:br w:type="textWrapping"/>
            </w:r>
            <w:r>
              <w:rPr>
                <w:rFonts w:eastAsia="仿宋_GB2312"/>
                <w:kern w:val="0"/>
                <w:sz w:val="20"/>
                <w:szCs w:val="20"/>
              </w:rPr>
              <w:t>低于70%计0分。</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kern w:val="0"/>
                <w:sz w:val="24"/>
              </w:rPr>
              <w:t>　</w:t>
            </w:r>
            <w:r>
              <w:rPr>
                <w:rFonts w:hint="eastAsia"/>
                <w:kern w:val="0"/>
                <w:sz w:val="24"/>
                <w:lang w:val="en-US" w:eastAsia="zh-CN"/>
              </w:rPr>
              <w:t>6</w:t>
            </w:r>
          </w:p>
        </w:tc>
      </w:tr>
    </w:tbl>
    <w:p>
      <w:pPr>
        <w:spacing w:line="560" w:lineRule="exact"/>
        <w:rPr>
          <w:rFonts w:hint="eastAsia" w:ascii="黑体" w:hAnsi="黑体" w:eastAsia="黑体" w:cs="黑体"/>
          <w:kern w:val="0"/>
          <w:sz w:val="32"/>
          <w:szCs w:val="32"/>
          <w:lang w:eastAsia="zh-CN"/>
        </w:rPr>
      </w:pPr>
      <w:r>
        <w:rPr>
          <w:rFonts w:hint="eastAsia" w:eastAsia="黑体"/>
          <w:sz w:val="28"/>
          <w:szCs w:val="28"/>
          <w:lang w:eastAsia="zh-CN"/>
        </w:rPr>
        <w:t>以上得分合计：</w:t>
      </w:r>
      <w:r>
        <w:rPr>
          <w:rFonts w:hint="eastAsia" w:eastAsia="黑体"/>
          <w:sz w:val="28"/>
          <w:szCs w:val="28"/>
          <w:lang w:val="en-US" w:eastAsia="zh-CN"/>
        </w:rPr>
        <w:t>88.5分</w:t>
      </w:r>
      <w:r>
        <w:rPr>
          <w:rFonts w:eastAsia="黑体"/>
          <w:sz w:val="28"/>
          <w:szCs w:val="28"/>
        </w:rPr>
        <w:br w:type="page"/>
      </w:r>
      <w:r>
        <w:rPr>
          <w:rFonts w:hint="eastAsia" w:ascii="黑体" w:hAnsi="黑体" w:eastAsia="黑体" w:cs="黑体"/>
          <w:kern w:val="0"/>
          <w:sz w:val="30"/>
          <w:szCs w:val="30"/>
        </w:rPr>
        <w:t>附件</w:t>
      </w:r>
      <w:r>
        <w:rPr>
          <w:rFonts w:hint="eastAsia" w:ascii="黑体" w:hAnsi="黑体" w:eastAsia="黑体" w:cs="黑体"/>
          <w:kern w:val="0"/>
          <w:sz w:val="30"/>
          <w:szCs w:val="30"/>
          <w:lang w:val="en-US" w:eastAsia="zh-CN"/>
        </w:rPr>
        <w:t>2</w:t>
      </w:r>
    </w:p>
    <w:p>
      <w:pPr>
        <w:spacing w:line="560" w:lineRule="exact"/>
        <w:jc w:val="center"/>
        <w:rPr>
          <w:rFonts w:asciiTheme="majorEastAsia" w:hAnsiTheme="majorEastAsia" w:eastAsiaTheme="majorEastAsia" w:cstheme="majorEastAsia"/>
          <w:b/>
          <w:bCs/>
          <w:kern w:val="0"/>
          <w:sz w:val="36"/>
          <w:szCs w:val="36"/>
        </w:rPr>
      </w:pPr>
      <w:r>
        <w:rPr>
          <w:rFonts w:hint="eastAsia" w:asciiTheme="majorEastAsia" w:hAnsiTheme="majorEastAsia" w:eastAsiaTheme="majorEastAsia" w:cstheme="majorEastAsia"/>
          <w:b/>
          <w:bCs/>
          <w:kern w:val="0"/>
          <w:sz w:val="36"/>
          <w:szCs w:val="36"/>
        </w:rPr>
        <w:t>部门整体支出绩效评价基础数据表</w:t>
      </w:r>
    </w:p>
    <w:p>
      <w:pPr>
        <w:widowControl/>
        <w:tabs>
          <w:tab w:val="left" w:pos="5415"/>
          <w:tab w:val="left" w:pos="7305"/>
          <w:tab w:val="left" w:pos="7755"/>
          <w:tab w:val="left" w:pos="8191"/>
          <w:tab w:val="left" w:pos="9311"/>
        </w:tabs>
        <w:jc w:val="left"/>
        <w:rPr>
          <w:rFonts w:eastAsia="仿宋_GB2312"/>
          <w:kern w:val="0"/>
          <w:sz w:val="24"/>
        </w:rPr>
      </w:pPr>
    </w:p>
    <w:p>
      <w:pPr>
        <w:widowControl/>
        <w:tabs>
          <w:tab w:val="left" w:pos="6855"/>
          <w:tab w:val="left" w:pos="7305"/>
          <w:tab w:val="left" w:pos="7755"/>
          <w:tab w:val="left" w:pos="8191"/>
          <w:tab w:val="left" w:pos="9311"/>
        </w:tabs>
        <w:jc w:val="left"/>
        <w:rPr>
          <w:rFonts w:eastAsia="仿宋_GB2312"/>
          <w:kern w:val="0"/>
          <w:sz w:val="24"/>
        </w:rPr>
      </w:pPr>
      <w:r>
        <w:rPr>
          <w:rFonts w:eastAsia="仿宋_GB2312"/>
          <w:kern w:val="0"/>
          <w:sz w:val="28"/>
          <w:szCs w:val="28"/>
        </w:rPr>
        <w:t>填报单位</w:t>
      </w:r>
      <w:r>
        <w:rPr>
          <w:rFonts w:hint="eastAsia" w:eastAsia="仿宋_GB2312"/>
          <w:kern w:val="0"/>
          <w:sz w:val="28"/>
          <w:szCs w:val="28"/>
        </w:rPr>
        <w:t>：</w:t>
      </w:r>
      <w:r>
        <w:rPr>
          <w:rFonts w:hint="eastAsia" w:eastAsia="仿宋_GB2312"/>
          <w:kern w:val="0"/>
          <w:sz w:val="24"/>
          <w:szCs w:val="24"/>
          <w:lang w:eastAsia="zh-CN"/>
        </w:rPr>
        <w:t>永州市强制隔离戒毒所</w:t>
      </w:r>
      <w:r>
        <w:rPr>
          <w:rFonts w:hint="eastAsia" w:eastAsia="仿宋_GB2312"/>
          <w:kern w:val="0"/>
          <w:sz w:val="24"/>
          <w:szCs w:val="24"/>
          <w:lang w:val="en-US" w:eastAsia="zh-CN"/>
        </w:rPr>
        <w:t xml:space="preserve">  </w:t>
      </w:r>
      <w:r>
        <w:rPr>
          <w:rFonts w:hint="eastAsia" w:eastAsia="仿宋_GB2312"/>
          <w:kern w:val="0"/>
          <w:sz w:val="28"/>
          <w:szCs w:val="28"/>
        </w:rPr>
        <w:t xml:space="preserve"> </w:t>
      </w:r>
      <w:r>
        <w:rPr>
          <w:rFonts w:hint="eastAsia" w:eastAsia="仿宋_GB2312"/>
          <w:kern w:val="0"/>
          <w:sz w:val="28"/>
          <w:szCs w:val="28"/>
          <w:lang w:val="en-US" w:eastAsia="zh-CN"/>
        </w:rPr>
        <w:t>2020</w:t>
      </w:r>
      <w:r>
        <w:rPr>
          <w:rFonts w:hint="eastAsia" w:eastAsia="仿宋_GB2312"/>
          <w:kern w:val="0"/>
          <w:sz w:val="28"/>
          <w:szCs w:val="28"/>
        </w:rPr>
        <w:t>年</w:t>
      </w:r>
      <w:r>
        <w:rPr>
          <w:rFonts w:hint="eastAsia" w:eastAsia="仿宋_GB2312"/>
          <w:kern w:val="0"/>
          <w:sz w:val="28"/>
          <w:szCs w:val="28"/>
          <w:lang w:val="en-US" w:eastAsia="zh-CN"/>
        </w:rPr>
        <w:t>3</w:t>
      </w:r>
      <w:r>
        <w:rPr>
          <w:rFonts w:hint="eastAsia" w:eastAsia="仿宋_GB2312"/>
          <w:kern w:val="0"/>
          <w:sz w:val="28"/>
          <w:szCs w:val="28"/>
        </w:rPr>
        <w:t>月</w:t>
      </w:r>
      <w:r>
        <w:rPr>
          <w:rFonts w:hint="eastAsia" w:eastAsia="仿宋_GB2312"/>
          <w:kern w:val="0"/>
          <w:sz w:val="28"/>
          <w:szCs w:val="28"/>
          <w:lang w:val="en-US" w:eastAsia="zh-CN"/>
        </w:rPr>
        <w:t>9</w:t>
      </w:r>
      <w:r>
        <w:rPr>
          <w:rFonts w:hint="eastAsia" w:eastAsia="仿宋_GB2312"/>
          <w:kern w:val="0"/>
          <w:sz w:val="28"/>
          <w:szCs w:val="28"/>
        </w:rPr>
        <w:t>日</w:t>
      </w:r>
      <w:r>
        <w:rPr>
          <w:rFonts w:hint="eastAsia" w:eastAsia="仿宋_GB2312"/>
          <w:kern w:val="0"/>
          <w:sz w:val="28"/>
          <w:szCs w:val="28"/>
          <w:lang w:val="en-US" w:eastAsia="zh-CN"/>
        </w:rPr>
        <w:t xml:space="preserve">  </w:t>
      </w:r>
      <w:r>
        <w:rPr>
          <w:rFonts w:hint="eastAsia" w:eastAsia="仿宋_GB2312"/>
          <w:kern w:val="0"/>
          <w:sz w:val="28"/>
          <w:szCs w:val="28"/>
        </w:rPr>
        <w:t>单位：个、元</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p>
    <w:tbl>
      <w:tblPr>
        <w:tblStyle w:val="7"/>
        <w:tblW w:w="10339" w:type="dxa"/>
        <w:jc w:val="center"/>
        <w:tblLayout w:type="fixed"/>
        <w:tblCellMar>
          <w:top w:w="0" w:type="dxa"/>
          <w:left w:w="108" w:type="dxa"/>
          <w:bottom w:w="0" w:type="dxa"/>
          <w:right w:w="108" w:type="dxa"/>
        </w:tblCellMar>
      </w:tblPr>
      <w:tblGrid>
        <w:gridCol w:w="3550"/>
        <w:gridCol w:w="1190"/>
        <w:gridCol w:w="1170"/>
        <w:gridCol w:w="1130"/>
        <w:gridCol w:w="1465"/>
        <w:gridCol w:w="970"/>
        <w:gridCol w:w="864"/>
      </w:tblGrid>
      <w:tr>
        <w:tblPrEx>
          <w:tblCellMar>
            <w:top w:w="0" w:type="dxa"/>
            <w:left w:w="108" w:type="dxa"/>
            <w:bottom w:w="0" w:type="dxa"/>
            <w:right w:w="108" w:type="dxa"/>
          </w:tblCellMar>
        </w:tblPrEx>
        <w:trPr>
          <w:trHeight w:val="444" w:hRule="atLeast"/>
          <w:jc w:val="center"/>
        </w:trPr>
        <w:tc>
          <w:tcPr>
            <w:tcW w:w="35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ascii="宋体" w:hAnsi="宋体"/>
                <w:kern w:val="0"/>
                <w:sz w:val="24"/>
              </w:rPr>
              <w:t>财政供养人员情况</w:t>
            </w:r>
          </w:p>
        </w:tc>
        <w:tc>
          <w:tcPr>
            <w:tcW w:w="23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Cs/>
                <w:kern w:val="0"/>
                <w:sz w:val="24"/>
              </w:rPr>
            </w:pPr>
            <w:r>
              <w:rPr>
                <w:rFonts w:ascii="宋体" w:hAnsi="宋体"/>
                <w:bCs/>
                <w:kern w:val="0"/>
                <w:sz w:val="24"/>
              </w:rPr>
              <w:t>编制数</w:t>
            </w:r>
          </w:p>
        </w:tc>
        <w:tc>
          <w:tcPr>
            <w:tcW w:w="259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Cs/>
                <w:kern w:val="0"/>
                <w:sz w:val="24"/>
              </w:rPr>
            </w:pPr>
            <w:r>
              <w:rPr>
                <w:rFonts w:ascii="宋体" w:hAnsi="宋体"/>
                <w:bCs/>
                <w:kern w:val="0"/>
                <w:sz w:val="24"/>
              </w:rPr>
              <w:t>201</w:t>
            </w:r>
            <w:r>
              <w:rPr>
                <w:rFonts w:hint="eastAsia" w:ascii="宋体" w:hAnsi="宋体"/>
                <w:bCs/>
                <w:kern w:val="0"/>
                <w:sz w:val="24"/>
              </w:rPr>
              <w:t>8</w:t>
            </w:r>
            <w:r>
              <w:rPr>
                <w:rFonts w:ascii="宋体" w:hAnsi="宋体"/>
                <w:bCs/>
                <w:kern w:val="0"/>
                <w:sz w:val="24"/>
              </w:rPr>
              <w:t>年实际在职人数</w:t>
            </w:r>
          </w:p>
        </w:tc>
        <w:tc>
          <w:tcPr>
            <w:tcW w:w="18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Cs/>
                <w:kern w:val="0"/>
                <w:sz w:val="24"/>
              </w:rPr>
            </w:pPr>
            <w:r>
              <w:rPr>
                <w:rFonts w:ascii="宋体" w:hAnsi="宋体"/>
                <w:bCs/>
                <w:kern w:val="0"/>
                <w:sz w:val="24"/>
              </w:rPr>
              <w:t>控制率</w:t>
            </w:r>
          </w:p>
        </w:tc>
      </w:tr>
      <w:tr>
        <w:tblPrEx>
          <w:tblCellMar>
            <w:top w:w="0" w:type="dxa"/>
            <w:left w:w="108" w:type="dxa"/>
            <w:bottom w:w="0" w:type="dxa"/>
            <w:right w:w="108" w:type="dxa"/>
          </w:tblCellMar>
        </w:tblPrEx>
        <w:trPr>
          <w:trHeight w:val="444" w:hRule="atLeast"/>
          <w:jc w:val="center"/>
        </w:trPr>
        <w:tc>
          <w:tcPr>
            <w:tcW w:w="3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rPr>
            </w:pPr>
          </w:p>
        </w:tc>
        <w:tc>
          <w:tcPr>
            <w:tcW w:w="23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lang w:val="en-US" w:eastAsia="zh-CN"/>
              </w:rPr>
              <w:t>100</w:t>
            </w:r>
            <w:r>
              <w:rPr>
                <w:rFonts w:ascii="宋体" w:hAnsi="宋体"/>
                <w:kern w:val="0"/>
                <w:sz w:val="24"/>
              </w:rPr>
              <w:t>　</w:t>
            </w:r>
          </w:p>
        </w:tc>
        <w:tc>
          <w:tcPr>
            <w:tcW w:w="259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lang w:val="en-US" w:eastAsia="zh-CN"/>
              </w:rPr>
              <w:t>139</w:t>
            </w:r>
            <w:r>
              <w:rPr>
                <w:rFonts w:ascii="宋体" w:hAnsi="宋体"/>
                <w:kern w:val="0"/>
                <w:sz w:val="24"/>
              </w:rPr>
              <w:t>　</w:t>
            </w:r>
          </w:p>
        </w:tc>
        <w:tc>
          <w:tcPr>
            <w:tcW w:w="18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lang w:val="en-US" w:eastAsia="zh-CN"/>
              </w:rPr>
              <w:t>139%</w:t>
            </w:r>
            <w:r>
              <w:rPr>
                <w:rFonts w:ascii="宋体" w:hAnsi="宋体"/>
                <w:kern w:val="0"/>
                <w:sz w:val="24"/>
              </w:rPr>
              <w:t>　</w:t>
            </w:r>
          </w:p>
        </w:tc>
      </w:tr>
      <w:tr>
        <w:tblPrEx>
          <w:tblCellMar>
            <w:top w:w="0" w:type="dxa"/>
            <w:left w:w="108" w:type="dxa"/>
            <w:bottom w:w="0" w:type="dxa"/>
            <w:right w:w="108" w:type="dxa"/>
          </w:tblCellMar>
        </w:tblPrEx>
        <w:trPr>
          <w:trHeight w:val="444"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ascii="宋体" w:hAnsi="宋体"/>
                <w:kern w:val="0"/>
                <w:sz w:val="24"/>
              </w:rPr>
              <w:t>经费控制情况</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bCs/>
                <w:kern w:val="0"/>
                <w:sz w:val="24"/>
              </w:rPr>
            </w:pPr>
            <w:r>
              <w:rPr>
                <w:rFonts w:ascii="宋体" w:hAnsi="宋体"/>
                <w:bCs/>
                <w:kern w:val="0"/>
                <w:sz w:val="24"/>
              </w:rPr>
              <w:t>201</w:t>
            </w:r>
            <w:r>
              <w:rPr>
                <w:rFonts w:hint="eastAsia" w:ascii="宋体" w:hAnsi="宋体"/>
                <w:bCs/>
                <w:kern w:val="0"/>
                <w:sz w:val="24"/>
              </w:rPr>
              <w:t>8</w:t>
            </w:r>
            <w:r>
              <w:rPr>
                <w:rFonts w:ascii="宋体" w:hAnsi="宋体"/>
                <w:bCs/>
                <w:kern w:val="0"/>
                <w:sz w:val="24"/>
              </w:rPr>
              <w:t>年决算数</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bCs/>
                <w:kern w:val="0"/>
                <w:sz w:val="24"/>
              </w:rPr>
            </w:pPr>
            <w:r>
              <w:rPr>
                <w:rFonts w:ascii="宋体" w:hAnsi="宋体"/>
                <w:bCs/>
                <w:kern w:val="0"/>
                <w:sz w:val="24"/>
              </w:rPr>
              <w:t>201</w:t>
            </w:r>
            <w:r>
              <w:rPr>
                <w:rFonts w:hint="eastAsia" w:ascii="宋体" w:hAnsi="宋体"/>
                <w:bCs/>
                <w:kern w:val="0"/>
                <w:sz w:val="24"/>
                <w:lang w:val="en-US" w:eastAsia="zh-CN"/>
              </w:rPr>
              <w:t>9</w:t>
            </w:r>
            <w:r>
              <w:rPr>
                <w:rFonts w:ascii="宋体" w:hAnsi="宋体"/>
                <w:bCs/>
                <w:kern w:val="0"/>
                <w:sz w:val="24"/>
              </w:rPr>
              <w:t>年预算数</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bCs/>
                <w:kern w:val="0"/>
                <w:sz w:val="24"/>
              </w:rPr>
            </w:pPr>
            <w:r>
              <w:rPr>
                <w:rFonts w:ascii="宋体" w:hAnsi="宋体"/>
                <w:bCs/>
                <w:kern w:val="0"/>
                <w:sz w:val="24"/>
              </w:rPr>
              <w:t>20</w:t>
            </w:r>
            <w:r>
              <w:rPr>
                <w:rFonts w:hint="eastAsia" w:ascii="宋体" w:hAnsi="宋体"/>
                <w:bCs/>
                <w:kern w:val="0"/>
                <w:sz w:val="24"/>
                <w:lang w:val="en-US" w:eastAsia="zh-CN"/>
              </w:rPr>
              <w:t>19</w:t>
            </w:r>
            <w:r>
              <w:rPr>
                <w:rFonts w:ascii="宋体" w:hAnsi="宋体"/>
                <w:bCs/>
                <w:kern w:val="0"/>
                <w:sz w:val="24"/>
              </w:rPr>
              <w:t>年决算数</w:t>
            </w:r>
          </w:p>
        </w:tc>
      </w:tr>
      <w:tr>
        <w:tblPrEx>
          <w:tblCellMar>
            <w:top w:w="0" w:type="dxa"/>
            <w:left w:w="108" w:type="dxa"/>
            <w:bottom w:w="0" w:type="dxa"/>
            <w:right w:w="108" w:type="dxa"/>
          </w:tblCellMar>
        </w:tblPrEx>
        <w:trPr>
          <w:trHeight w:val="444"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r>
              <w:rPr>
                <w:rFonts w:ascii="宋体" w:hAnsi="宋体"/>
                <w:kern w:val="0"/>
                <w:sz w:val="24"/>
              </w:rPr>
              <w:t>三公经费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415553.91</w:t>
            </w:r>
            <w:r>
              <w:rPr>
                <w:rFonts w:ascii="宋体" w:hAnsi="宋体"/>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kern w:val="0"/>
                <w:sz w:val="24"/>
                <w:lang w:val="en-US"/>
              </w:rPr>
            </w:pPr>
            <w:r>
              <w:rPr>
                <w:rFonts w:hint="eastAsia" w:ascii="宋体" w:hAnsi="宋体"/>
                <w:kern w:val="0"/>
                <w:sz w:val="24"/>
                <w:lang w:val="en-US" w:eastAsia="zh-CN"/>
              </w:rPr>
              <w:t>360000</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79000</w:t>
            </w:r>
            <w:r>
              <w:rPr>
                <w:rFonts w:ascii="宋体" w:hAnsi="宋体"/>
                <w:kern w:val="0"/>
                <w:sz w:val="24"/>
              </w:rPr>
              <w:t>　</w:t>
            </w:r>
          </w:p>
        </w:tc>
      </w:tr>
      <w:tr>
        <w:tblPrEx>
          <w:tblCellMar>
            <w:top w:w="0" w:type="dxa"/>
            <w:left w:w="108" w:type="dxa"/>
            <w:bottom w:w="0" w:type="dxa"/>
            <w:right w:w="108" w:type="dxa"/>
          </w:tblCellMar>
        </w:tblPrEx>
        <w:trPr>
          <w:trHeight w:val="444"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r>
              <w:rPr>
                <w:rFonts w:ascii="宋体" w:hAnsi="宋体"/>
                <w:kern w:val="0"/>
                <w:sz w:val="24"/>
              </w:rPr>
              <w:t xml:space="preserve">   1、公务用车购置和维护经费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382350.91</w:t>
            </w:r>
            <w:r>
              <w:rPr>
                <w:rFonts w:ascii="宋体" w:hAnsi="宋体"/>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kern w:val="0"/>
                <w:sz w:val="24"/>
                <w:lang w:val="en-US"/>
              </w:rPr>
            </w:pPr>
            <w:r>
              <w:rPr>
                <w:rFonts w:hint="eastAsia" w:ascii="宋体" w:hAnsi="宋体"/>
                <w:kern w:val="0"/>
                <w:sz w:val="24"/>
                <w:lang w:val="en-US" w:eastAsia="zh-CN"/>
              </w:rPr>
              <w:t>120000</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53400</w:t>
            </w:r>
            <w:r>
              <w:rPr>
                <w:rFonts w:ascii="宋体" w:hAnsi="宋体"/>
                <w:kern w:val="0"/>
                <w:sz w:val="24"/>
              </w:rPr>
              <w:t>　</w:t>
            </w:r>
          </w:p>
        </w:tc>
      </w:tr>
      <w:tr>
        <w:tblPrEx>
          <w:tblCellMar>
            <w:top w:w="0" w:type="dxa"/>
            <w:left w:w="108" w:type="dxa"/>
            <w:bottom w:w="0" w:type="dxa"/>
            <w:right w:w="108" w:type="dxa"/>
          </w:tblCellMar>
        </w:tblPrEx>
        <w:trPr>
          <w:trHeight w:val="444"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r>
              <w:rPr>
                <w:rFonts w:ascii="宋体" w:hAnsi="宋体"/>
                <w:kern w:val="0"/>
                <w:sz w:val="24"/>
              </w:rPr>
              <w:t xml:space="preserve">       其中：公车购置</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273288.03</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kern w:val="0"/>
                <w:sz w:val="24"/>
                <w:lang w:val="en-US"/>
              </w:rPr>
            </w:pPr>
            <w:r>
              <w:rPr>
                <w:rFonts w:hint="eastAsia" w:ascii="宋体" w:hAnsi="宋体"/>
                <w:kern w:val="0"/>
                <w:sz w:val="24"/>
                <w:lang w:val="en-US" w:eastAsia="zh-CN"/>
              </w:rPr>
              <w:t>0</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kern w:val="0"/>
                <w:sz w:val="24"/>
                <w:lang w:val="en-US"/>
              </w:rPr>
            </w:pPr>
            <w:r>
              <w:rPr>
                <w:rFonts w:hint="eastAsia" w:ascii="宋体" w:hAnsi="宋体"/>
                <w:kern w:val="0"/>
                <w:sz w:val="24"/>
                <w:lang w:val="en-US" w:eastAsia="zh-CN"/>
              </w:rPr>
              <w:t>0</w:t>
            </w:r>
          </w:p>
        </w:tc>
      </w:tr>
      <w:tr>
        <w:tblPrEx>
          <w:tblCellMar>
            <w:top w:w="0" w:type="dxa"/>
            <w:left w:w="108" w:type="dxa"/>
            <w:bottom w:w="0" w:type="dxa"/>
            <w:right w:w="108" w:type="dxa"/>
          </w:tblCellMar>
        </w:tblPrEx>
        <w:trPr>
          <w:trHeight w:val="444"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r>
              <w:rPr>
                <w:rFonts w:ascii="宋体" w:hAnsi="宋体"/>
                <w:kern w:val="0"/>
                <w:sz w:val="24"/>
              </w:rPr>
              <w:t xml:space="preserve">             公车运行维护</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109062.88</w:t>
            </w:r>
            <w:r>
              <w:rPr>
                <w:rFonts w:ascii="宋体" w:hAnsi="宋体"/>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kern w:val="0"/>
                <w:sz w:val="24"/>
                <w:lang w:val="en-US"/>
              </w:rPr>
            </w:pPr>
            <w:r>
              <w:rPr>
                <w:rFonts w:hint="eastAsia" w:ascii="宋体" w:hAnsi="宋体"/>
                <w:kern w:val="0"/>
                <w:sz w:val="24"/>
                <w:lang w:val="en-US" w:eastAsia="zh-CN"/>
              </w:rPr>
              <w:t>120000</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53400</w:t>
            </w:r>
            <w:r>
              <w:rPr>
                <w:rFonts w:ascii="宋体" w:hAnsi="宋体"/>
                <w:kern w:val="0"/>
                <w:sz w:val="24"/>
              </w:rPr>
              <w:t>　</w:t>
            </w:r>
          </w:p>
        </w:tc>
      </w:tr>
      <w:tr>
        <w:tblPrEx>
          <w:tblCellMar>
            <w:top w:w="0" w:type="dxa"/>
            <w:left w:w="108" w:type="dxa"/>
            <w:bottom w:w="0" w:type="dxa"/>
            <w:right w:w="108" w:type="dxa"/>
          </w:tblCellMar>
        </w:tblPrEx>
        <w:trPr>
          <w:trHeight w:val="444"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r>
              <w:rPr>
                <w:rFonts w:ascii="宋体" w:hAnsi="宋体"/>
                <w:kern w:val="0"/>
                <w:sz w:val="24"/>
              </w:rPr>
              <w:t xml:space="preserve">   2、出国经费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kern w:val="0"/>
                <w:sz w:val="24"/>
                <w:lang w:val="en-US" w:eastAsia="zh-CN"/>
              </w:rPr>
            </w:pPr>
            <w:r>
              <w:rPr>
                <w:rFonts w:hint="eastAsia" w:ascii="宋体" w:hAnsi="宋体"/>
                <w:kern w:val="0"/>
                <w:sz w:val="24"/>
                <w:lang w:val="en-US" w:eastAsia="zh-CN"/>
              </w:rPr>
              <w:t>0</w:t>
            </w:r>
            <w:r>
              <w:rPr>
                <w:rFonts w:ascii="宋体" w:hAnsi="宋体"/>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0</w:t>
            </w:r>
            <w:r>
              <w:rPr>
                <w:rFonts w:ascii="宋体" w:hAnsi="宋体"/>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0</w:t>
            </w:r>
            <w:r>
              <w:rPr>
                <w:rFonts w:ascii="宋体" w:hAnsi="宋体"/>
                <w:kern w:val="0"/>
                <w:sz w:val="24"/>
              </w:rPr>
              <w:t>　</w:t>
            </w:r>
          </w:p>
        </w:tc>
      </w:tr>
      <w:tr>
        <w:tblPrEx>
          <w:tblCellMar>
            <w:top w:w="0" w:type="dxa"/>
            <w:left w:w="108" w:type="dxa"/>
            <w:bottom w:w="0" w:type="dxa"/>
            <w:right w:w="108" w:type="dxa"/>
          </w:tblCellMar>
        </w:tblPrEx>
        <w:trPr>
          <w:trHeight w:val="444"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r>
              <w:rPr>
                <w:rFonts w:ascii="宋体" w:hAnsi="宋体"/>
                <w:kern w:val="0"/>
                <w:sz w:val="24"/>
              </w:rPr>
              <w:t xml:space="preserve">   3、公务接待</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33203</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240000</w:t>
            </w:r>
            <w:r>
              <w:rPr>
                <w:rFonts w:ascii="宋体" w:hAnsi="宋体"/>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kern w:val="0"/>
                <w:sz w:val="24"/>
                <w:lang w:val="en-US"/>
              </w:rPr>
            </w:pPr>
            <w:r>
              <w:rPr>
                <w:rFonts w:hint="eastAsia" w:ascii="宋体" w:hAnsi="宋体"/>
                <w:kern w:val="0"/>
                <w:sz w:val="24"/>
                <w:lang w:val="en-US" w:eastAsia="zh-CN"/>
              </w:rPr>
              <w:t>25600</w:t>
            </w:r>
          </w:p>
        </w:tc>
      </w:tr>
      <w:tr>
        <w:tblPrEx>
          <w:tblCellMar>
            <w:top w:w="0" w:type="dxa"/>
            <w:left w:w="108" w:type="dxa"/>
            <w:bottom w:w="0" w:type="dxa"/>
            <w:right w:w="108" w:type="dxa"/>
          </w:tblCellMar>
        </w:tblPrEx>
        <w:trPr>
          <w:trHeight w:val="444"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r>
              <w:rPr>
                <w:rFonts w:ascii="宋体" w:hAnsi="宋体"/>
                <w:kern w:val="0"/>
                <w:sz w:val="24"/>
              </w:rPr>
              <w:t>项目支出：</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w:t>
            </w:r>
            <w:r>
              <w:rPr>
                <w:rFonts w:ascii="宋体" w:hAnsi="宋体"/>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w:t>
            </w:r>
            <w:r>
              <w:rPr>
                <w:rFonts w:ascii="宋体" w:hAnsi="宋体"/>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w:t>
            </w:r>
            <w:r>
              <w:rPr>
                <w:rFonts w:ascii="宋体" w:hAnsi="宋体"/>
                <w:kern w:val="0"/>
                <w:sz w:val="24"/>
              </w:rPr>
              <w:t>　</w:t>
            </w:r>
          </w:p>
        </w:tc>
      </w:tr>
      <w:tr>
        <w:tblPrEx>
          <w:tblCellMar>
            <w:top w:w="0" w:type="dxa"/>
            <w:left w:w="108" w:type="dxa"/>
            <w:bottom w:w="0" w:type="dxa"/>
            <w:right w:w="108" w:type="dxa"/>
          </w:tblCellMar>
        </w:tblPrEx>
        <w:trPr>
          <w:trHeight w:val="444"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r>
              <w:rPr>
                <w:rFonts w:ascii="宋体" w:hAnsi="宋体"/>
                <w:kern w:val="0"/>
                <w:sz w:val="24"/>
              </w:rPr>
              <w:t xml:space="preserve">    1、业务工作专项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w:t>
            </w:r>
            <w:r>
              <w:rPr>
                <w:rFonts w:ascii="宋体" w:hAnsi="宋体"/>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w:t>
            </w:r>
            <w:r>
              <w:rPr>
                <w:rFonts w:ascii="宋体" w:hAnsi="宋体"/>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w:t>
            </w:r>
            <w:r>
              <w:rPr>
                <w:rFonts w:ascii="宋体" w:hAnsi="宋体"/>
                <w:kern w:val="0"/>
                <w:sz w:val="24"/>
              </w:rPr>
              <w:t>　</w:t>
            </w:r>
          </w:p>
        </w:tc>
      </w:tr>
      <w:tr>
        <w:tblPrEx>
          <w:tblCellMar>
            <w:top w:w="0" w:type="dxa"/>
            <w:left w:w="108" w:type="dxa"/>
            <w:bottom w:w="0" w:type="dxa"/>
            <w:right w:w="108" w:type="dxa"/>
          </w:tblCellMar>
        </w:tblPrEx>
        <w:trPr>
          <w:trHeight w:val="444"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r>
              <w:rPr>
                <w:rFonts w:ascii="宋体" w:hAnsi="宋体"/>
                <w:kern w:val="0"/>
                <w:sz w:val="24"/>
              </w:rPr>
              <w:t xml:space="preserve">    2、运行维护专项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w:t>
            </w:r>
            <w:r>
              <w:rPr>
                <w:rFonts w:ascii="宋体" w:hAnsi="宋体"/>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w:t>
            </w:r>
            <w:r>
              <w:rPr>
                <w:rFonts w:ascii="宋体" w:hAnsi="宋体"/>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kern w:val="0"/>
                <w:sz w:val="24"/>
                <w:lang w:val="en-US" w:eastAsia="zh-CN"/>
              </w:rPr>
            </w:pPr>
            <w:r>
              <w:rPr>
                <w:rFonts w:hint="eastAsia" w:ascii="宋体" w:hAnsi="宋体"/>
                <w:kern w:val="0"/>
                <w:sz w:val="24"/>
                <w:lang w:val="en-US" w:eastAsia="zh-CN"/>
              </w:rPr>
              <w:t>-</w:t>
            </w:r>
          </w:p>
        </w:tc>
      </w:tr>
      <w:tr>
        <w:tblPrEx>
          <w:tblCellMar>
            <w:top w:w="0" w:type="dxa"/>
            <w:left w:w="108" w:type="dxa"/>
            <w:bottom w:w="0" w:type="dxa"/>
            <w:right w:w="108" w:type="dxa"/>
          </w:tblCellMar>
        </w:tblPrEx>
        <w:trPr>
          <w:trHeight w:val="444"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r>
              <w:rPr>
                <w:rFonts w:ascii="宋体" w:hAnsi="宋体"/>
                <w:kern w:val="0"/>
                <w:sz w:val="24"/>
              </w:rPr>
              <w:t xml:space="preserve">          ……</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w:t>
            </w:r>
            <w:r>
              <w:rPr>
                <w:rFonts w:ascii="宋体" w:hAnsi="宋体"/>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w:t>
            </w:r>
            <w:r>
              <w:rPr>
                <w:rFonts w:ascii="宋体" w:hAnsi="宋体"/>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kern w:val="0"/>
                <w:sz w:val="24"/>
                <w:lang w:val="en-US" w:eastAsia="zh-CN"/>
              </w:rPr>
            </w:pPr>
            <w:r>
              <w:rPr>
                <w:rFonts w:hint="eastAsia" w:ascii="宋体" w:hAnsi="宋体"/>
                <w:kern w:val="0"/>
                <w:sz w:val="24"/>
                <w:lang w:val="en-US" w:eastAsia="zh-CN"/>
              </w:rPr>
              <w:t>-</w:t>
            </w:r>
          </w:p>
        </w:tc>
      </w:tr>
      <w:tr>
        <w:tblPrEx>
          <w:tblCellMar>
            <w:top w:w="0" w:type="dxa"/>
            <w:left w:w="108" w:type="dxa"/>
            <w:bottom w:w="0" w:type="dxa"/>
            <w:right w:w="108" w:type="dxa"/>
          </w:tblCellMar>
        </w:tblPrEx>
        <w:trPr>
          <w:trHeight w:val="444"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r>
              <w:rPr>
                <w:rFonts w:ascii="宋体" w:hAnsi="宋体"/>
                <w:kern w:val="0"/>
                <w:sz w:val="24"/>
              </w:rPr>
              <w:t>公用经费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3648001.46</w:t>
            </w:r>
            <w:r>
              <w:rPr>
                <w:rFonts w:ascii="宋体" w:hAnsi="宋体"/>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3955500</w:t>
            </w:r>
            <w:r>
              <w:rPr>
                <w:rFonts w:ascii="宋体" w:hAnsi="宋体"/>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3381744.58</w:t>
            </w:r>
            <w:r>
              <w:rPr>
                <w:rFonts w:ascii="宋体" w:hAnsi="宋体"/>
                <w:kern w:val="0"/>
                <w:sz w:val="24"/>
              </w:rPr>
              <w:t>　</w:t>
            </w:r>
          </w:p>
        </w:tc>
      </w:tr>
      <w:tr>
        <w:tblPrEx>
          <w:tblCellMar>
            <w:top w:w="0" w:type="dxa"/>
            <w:left w:w="108" w:type="dxa"/>
            <w:bottom w:w="0" w:type="dxa"/>
            <w:right w:w="108" w:type="dxa"/>
          </w:tblCellMar>
        </w:tblPrEx>
        <w:trPr>
          <w:trHeight w:val="444"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r>
              <w:rPr>
                <w:rFonts w:ascii="宋体" w:hAnsi="宋体"/>
                <w:kern w:val="0"/>
                <w:sz w:val="24"/>
              </w:rPr>
              <w:t xml:space="preserve">    其中：办公经费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FF0000"/>
                <w:kern w:val="0"/>
                <w:sz w:val="24"/>
              </w:rPr>
            </w:pPr>
            <w:r>
              <w:rPr>
                <w:rFonts w:hint="eastAsia" w:ascii="宋体" w:hAnsi="宋体"/>
                <w:color w:val="000000" w:themeColor="text1"/>
                <w:kern w:val="0"/>
                <w:sz w:val="24"/>
                <w:lang w:val="en-US" w:eastAsia="zh-CN"/>
              </w:rPr>
              <w:t>465388.47</w:t>
            </w:r>
            <w:r>
              <w:rPr>
                <w:rFonts w:ascii="宋体" w:hAnsi="宋体"/>
                <w:color w:val="000000" w:themeColor="text1"/>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themeColor="text1"/>
                <w:kern w:val="0"/>
                <w:sz w:val="24"/>
              </w:rPr>
            </w:pPr>
            <w:r>
              <w:rPr>
                <w:rFonts w:hint="eastAsia" w:ascii="宋体" w:hAnsi="宋体"/>
                <w:color w:val="000000" w:themeColor="text1"/>
                <w:kern w:val="0"/>
                <w:sz w:val="24"/>
                <w:lang w:val="en-US" w:eastAsia="zh-CN"/>
              </w:rPr>
              <w:t>350000</w:t>
            </w:r>
            <w:r>
              <w:rPr>
                <w:rFonts w:ascii="宋体" w:hAnsi="宋体"/>
                <w:color w:val="000000" w:themeColor="text1"/>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themeColor="text1"/>
                <w:kern w:val="0"/>
                <w:sz w:val="24"/>
              </w:rPr>
            </w:pPr>
            <w:r>
              <w:rPr>
                <w:rFonts w:hint="eastAsia" w:ascii="宋体" w:hAnsi="宋体"/>
                <w:color w:val="000000" w:themeColor="text1"/>
                <w:kern w:val="0"/>
                <w:sz w:val="24"/>
                <w:lang w:val="en-US" w:eastAsia="zh-CN"/>
              </w:rPr>
              <w:t>259176</w:t>
            </w:r>
            <w:r>
              <w:rPr>
                <w:rFonts w:ascii="宋体" w:hAnsi="宋体"/>
                <w:color w:val="000000" w:themeColor="text1"/>
                <w:kern w:val="0"/>
                <w:sz w:val="24"/>
              </w:rPr>
              <w:t>　</w:t>
            </w:r>
          </w:p>
        </w:tc>
      </w:tr>
      <w:tr>
        <w:tblPrEx>
          <w:tblCellMar>
            <w:top w:w="0" w:type="dxa"/>
            <w:left w:w="108" w:type="dxa"/>
            <w:bottom w:w="0" w:type="dxa"/>
            <w:right w:w="108" w:type="dxa"/>
          </w:tblCellMar>
        </w:tblPrEx>
        <w:trPr>
          <w:trHeight w:val="444"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r>
              <w:rPr>
                <w:rFonts w:ascii="宋体" w:hAnsi="宋体"/>
                <w:kern w:val="0"/>
                <w:sz w:val="24"/>
              </w:rPr>
              <w:t xml:space="preserve">          水费、电费、差旅费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FF0000"/>
                <w:kern w:val="0"/>
                <w:sz w:val="24"/>
              </w:rPr>
            </w:pPr>
            <w:r>
              <w:rPr>
                <w:rFonts w:hint="eastAsia" w:ascii="宋体" w:hAnsi="宋体"/>
                <w:color w:val="000000" w:themeColor="text1"/>
                <w:kern w:val="0"/>
                <w:sz w:val="24"/>
                <w:lang w:val="en-US" w:eastAsia="zh-CN"/>
              </w:rPr>
              <w:t>977644.9</w:t>
            </w:r>
            <w:r>
              <w:rPr>
                <w:rFonts w:ascii="宋体" w:hAnsi="宋体"/>
                <w:color w:val="000000" w:themeColor="text1"/>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themeColor="text1"/>
                <w:kern w:val="0"/>
                <w:sz w:val="24"/>
              </w:rPr>
            </w:pPr>
            <w:r>
              <w:rPr>
                <w:rFonts w:hint="eastAsia" w:ascii="宋体" w:hAnsi="宋体"/>
                <w:color w:val="000000" w:themeColor="text1"/>
                <w:kern w:val="0"/>
                <w:sz w:val="24"/>
                <w:lang w:val="en-US" w:eastAsia="zh-CN"/>
              </w:rPr>
              <w:t>1100000</w:t>
            </w:r>
            <w:r>
              <w:rPr>
                <w:rFonts w:ascii="宋体" w:hAnsi="宋体"/>
                <w:color w:val="000000" w:themeColor="text1"/>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themeColor="text1"/>
                <w:kern w:val="0"/>
                <w:sz w:val="24"/>
              </w:rPr>
            </w:pPr>
            <w:r>
              <w:rPr>
                <w:rFonts w:hint="eastAsia" w:ascii="宋体" w:hAnsi="宋体"/>
                <w:color w:val="000000" w:themeColor="text1"/>
                <w:kern w:val="0"/>
                <w:sz w:val="24"/>
                <w:lang w:val="en-US" w:eastAsia="zh-CN"/>
              </w:rPr>
              <w:t>1205979.17</w:t>
            </w:r>
            <w:r>
              <w:rPr>
                <w:rFonts w:ascii="宋体" w:hAnsi="宋体"/>
                <w:color w:val="000000" w:themeColor="text1"/>
                <w:kern w:val="0"/>
                <w:sz w:val="24"/>
              </w:rPr>
              <w:t>　</w:t>
            </w:r>
          </w:p>
        </w:tc>
      </w:tr>
      <w:tr>
        <w:tblPrEx>
          <w:tblCellMar>
            <w:top w:w="0" w:type="dxa"/>
            <w:left w:w="108" w:type="dxa"/>
            <w:bottom w:w="0" w:type="dxa"/>
            <w:right w:w="108" w:type="dxa"/>
          </w:tblCellMar>
        </w:tblPrEx>
        <w:trPr>
          <w:trHeight w:val="444"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r>
              <w:rPr>
                <w:rFonts w:ascii="宋体" w:hAnsi="宋体"/>
                <w:kern w:val="0"/>
                <w:sz w:val="24"/>
              </w:rPr>
              <w:t xml:space="preserve">          会议费、培训费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FF0000"/>
                <w:kern w:val="0"/>
                <w:sz w:val="24"/>
              </w:rPr>
            </w:pPr>
            <w:r>
              <w:rPr>
                <w:rFonts w:hint="eastAsia" w:ascii="宋体" w:hAnsi="宋体"/>
                <w:color w:val="000000" w:themeColor="text1"/>
                <w:kern w:val="0"/>
                <w:sz w:val="24"/>
                <w:highlight w:val="none"/>
                <w:lang w:val="en-US" w:eastAsia="zh-CN"/>
              </w:rPr>
              <w:t>181098.78</w:t>
            </w:r>
            <w:r>
              <w:rPr>
                <w:rFonts w:ascii="宋体" w:hAnsi="宋体"/>
                <w:color w:val="000000" w:themeColor="text1"/>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themeColor="text1"/>
                <w:kern w:val="0"/>
                <w:sz w:val="24"/>
              </w:rPr>
            </w:pPr>
            <w:r>
              <w:rPr>
                <w:rFonts w:hint="eastAsia" w:ascii="宋体" w:hAnsi="宋体"/>
                <w:color w:val="000000" w:themeColor="text1"/>
                <w:kern w:val="0"/>
                <w:sz w:val="24"/>
                <w:lang w:val="en-US" w:eastAsia="zh-CN"/>
              </w:rPr>
              <w:t>200000</w:t>
            </w:r>
            <w:r>
              <w:rPr>
                <w:rFonts w:ascii="宋体" w:hAnsi="宋体"/>
                <w:color w:val="000000" w:themeColor="text1"/>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olor w:val="000000" w:themeColor="text1"/>
                <w:kern w:val="0"/>
                <w:sz w:val="24"/>
              </w:rPr>
            </w:pPr>
            <w:r>
              <w:rPr>
                <w:rFonts w:hint="eastAsia" w:ascii="宋体" w:hAnsi="宋体"/>
                <w:color w:val="000000" w:themeColor="text1"/>
                <w:kern w:val="0"/>
                <w:sz w:val="24"/>
                <w:lang w:val="en-US" w:eastAsia="zh-CN"/>
              </w:rPr>
              <w:t>77251.2</w:t>
            </w:r>
            <w:r>
              <w:rPr>
                <w:rFonts w:ascii="宋体" w:hAnsi="宋体"/>
                <w:color w:val="000000" w:themeColor="text1"/>
                <w:kern w:val="0"/>
                <w:sz w:val="24"/>
              </w:rPr>
              <w:t>　</w:t>
            </w:r>
          </w:p>
        </w:tc>
      </w:tr>
      <w:tr>
        <w:tblPrEx>
          <w:tblCellMar>
            <w:top w:w="0" w:type="dxa"/>
            <w:left w:w="108" w:type="dxa"/>
            <w:bottom w:w="0" w:type="dxa"/>
            <w:right w:w="108" w:type="dxa"/>
          </w:tblCellMar>
        </w:tblPrEx>
        <w:trPr>
          <w:trHeight w:val="444"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r>
              <w:rPr>
                <w:rFonts w:ascii="宋体" w:hAnsi="宋体"/>
                <w:kern w:val="0"/>
                <w:sz w:val="24"/>
              </w:rPr>
              <w:t>政府采购金额</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273288.03</w:t>
            </w:r>
            <w:r>
              <w:rPr>
                <w:rFonts w:ascii="宋体" w:hAnsi="宋体"/>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4698000</w:t>
            </w:r>
            <w:r>
              <w:rPr>
                <w:rFonts w:ascii="宋体" w:hAnsi="宋体"/>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1273400</w:t>
            </w:r>
            <w:r>
              <w:rPr>
                <w:rFonts w:ascii="宋体" w:hAnsi="宋体"/>
                <w:kern w:val="0"/>
                <w:sz w:val="24"/>
              </w:rPr>
              <w:t>　</w:t>
            </w:r>
          </w:p>
        </w:tc>
      </w:tr>
      <w:tr>
        <w:tblPrEx>
          <w:tblCellMar>
            <w:top w:w="0" w:type="dxa"/>
            <w:left w:w="108" w:type="dxa"/>
            <w:bottom w:w="0" w:type="dxa"/>
            <w:right w:w="108" w:type="dxa"/>
          </w:tblCellMar>
        </w:tblPrEx>
        <w:trPr>
          <w:trHeight w:val="444"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r>
              <w:rPr>
                <w:rFonts w:ascii="宋体" w:hAnsi="宋体"/>
                <w:kern w:val="0"/>
                <w:sz w:val="24"/>
              </w:rPr>
              <w:t xml:space="preserve">部门整体支出预算调整 </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30639000</w:t>
            </w:r>
            <w:r>
              <w:rPr>
                <w:rFonts w:ascii="宋体" w:hAnsi="宋体"/>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26797600</w:t>
            </w:r>
            <w:r>
              <w:rPr>
                <w:rFonts w:ascii="宋体" w:hAnsi="宋体"/>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hint="eastAsia" w:ascii="宋体" w:hAnsi="宋体"/>
                <w:kern w:val="0"/>
                <w:sz w:val="24"/>
                <w:lang w:val="en-US" w:eastAsia="zh-CN"/>
              </w:rPr>
              <w:t xml:space="preserve">26797600 </w:t>
            </w:r>
            <w:r>
              <w:rPr>
                <w:rFonts w:ascii="宋体" w:hAnsi="宋体"/>
                <w:kern w:val="0"/>
                <w:sz w:val="24"/>
              </w:rPr>
              <w:t>　</w:t>
            </w:r>
          </w:p>
        </w:tc>
      </w:tr>
      <w:tr>
        <w:tblPrEx>
          <w:tblCellMar>
            <w:top w:w="0" w:type="dxa"/>
            <w:left w:w="108" w:type="dxa"/>
            <w:bottom w:w="0" w:type="dxa"/>
            <w:right w:w="108" w:type="dxa"/>
          </w:tblCellMar>
        </w:tblPrEx>
        <w:trPr>
          <w:trHeight w:val="1154" w:hRule="atLeast"/>
          <w:jc w:val="center"/>
        </w:trPr>
        <w:tc>
          <w:tcPr>
            <w:tcW w:w="355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ascii="宋体" w:hAnsi="宋体"/>
                <w:kern w:val="0"/>
                <w:sz w:val="24"/>
              </w:rPr>
              <w:t>楼堂馆所控制情况</w:t>
            </w:r>
            <w:r>
              <w:rPr>
                <w:rFonts w:ascii="宋体" w:hAnsi="宋体"/>
                <w:kern w:val="0"/>
                <w:sz w:val="24"/>
              </w:rPr>
              <w:br w:type="textWrapping"/>
            </w:r>
            <w:r>
              <w:rPr>
                <w:rFonts w:ascii="宋体" w:hAnsi="宋体"/>
                <w:kern w:val="0"/>
                <w:sz w:val="24"/>
              </w:rPr>
              <w:t>（201</w:t>
            </w:r>
            <w:r>
              <w:rPr>
                <w:rFonts w:hint="eastAsia" w:ascii="宋体" w:hAnsi="宋体"/>
                <w:kern w:val="0"/>
                <w:sz w:val="24"/>
                <w:lang w:val="en-US" w:eastAsia="zh-CN"/>
              </w:rPr>
              <w:t>9</w:t>
            </w:r>
            <w:r>
              <w:rPr>
                <w:rFonts w:ascii="宋体" w:hAnsi="宋体"/>
                <w:kern w:val="0"/>
                <w:sz w:val="24"/>
              </w:rPr>
              <w:t>年完工项目）</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bCs/>
                <w:kern w:val="0"/>
                <w:sz w:val="24"/>
              </w:rPr>
            </w:pPr>
            <w:r>
              <w:rPr>
                <w:rFonts w:ascii="宋体" w:hAnsi="宋体"/>
                <w:bCs/>
                <w:kern w:val="0"/>
                <w:sz w:val="24"/>
              </w:rPr>
              <w:t>批复规模</w:t>
            </w:r>
            <w:r>
              <w:rPr>
                <w:rFonts w:ascii="宋体" w:hAnsi="宋体"/>
                <w:bCs/>
                <w:kern w:val="0"/>
                <w:sz w:val="24"/>
              </w:rPr>
              <w:br w:type="textWrapping"/>
            </w:r>
            <w:r>
              <w:rPr>
                <w:rFonts w:ascii="宋体" w:hAnsi="宋体"/>
                <w:bCs/>
                <w:kern w:val="0"/>
                <w:sz w:val="24"/>
              </w:rPr>
              <w:t>（㎡）</w:t>
            </w:r>
          </w:p>
        </w:tc>
        <w:tc>
          <w:tcPr>
            <w:tcW w:w="1170" w:type="dxa"/>
            <w:tcBorders>
              <w:top w:val="nil"/>
              <w:left w:val="nil"/>
              <w:bottom w:val="single" w:color="auto" w:sz="4" w:space="0"/>
              <w:right w:val="single" w:color="auto" w:sz="4" w:space="0"/>
            </w:tcBorders>
            <w:vAlign w:val="center"/>
          </w:tcPr>
          <w:p>
            <w:pPr>
              <w:widowControl/>
              <w:jc w:val="center"/>
              <w:rPr>
                <w:rFonts w:ascii="宋体" w:hAnsi="宋体"/>
                <w:bCs/>
                <w:kern w:val="0"/>
                <w:sz w:val="24"/>
              </w:rPr>
            </w:pPr>
            <w:r>
              <w:rPr>
                <w:rFonts w:ascii="宋体" w:hAnsi="宋体"/>
                <w:bCs/>
                <w:kern w:val="0"/>
                <w:sz w:val="24"/>
              </w:rPr>
              <w:t>实际规模（㎡）</w:t>
            </w:r>
          </w:p>
        </w:tc>
        <w:tc>
          <w:tcPr>
            <w:tcW w:w="1130" w:type="dxa"/>
            <w:tcBorders>
              <w:top w:val="nil"/>
              <w:left w:val="nil"/>
              <w:bottom w:val="single" w:color="auto" w:sz="4" w:space="0"/>
              <w:right w:val="single" w:color="auto" w:sz="4" w:space="0"/>
            </w:tcBorders>
            <w:vAlign w:val="center"/>
          </w:tcPr>
          <w:p>
            <w:pPr>
              <w:widowControl/>
              <w:jc w:val="center"/>
              <w:rPr>
                <w:rFonts w:ascii="宋体" w:hAnsi="宋体"/>
                <w:bCs/>
                <w:kern w:val="0"/>
                <w:sz w:val="24"/>
              </w:rPr>
            </w:pPr>
            <w:r>
              <w:rPr>
                <w:rFonts w:ascii="宋体" w:hAnsi="宋体"/>
                <w:bCs/>
                <w:kern w:val="0"/>
                <w:sz w:val="24"/>
              </w:rPr>
              <w:t>规模控制率</w:t>
            </w:r>
          </w:p>
        </w:tc>
        <w:tc>
          <w:tcPr>
            <w:tcW w:w="1465" w:type="dxa"/>
            <w:tcBorders>
              <w:top w:val="nil"/>
              <w:left w:val="nil"/>
              <w:bottom w:val="single" w:color="auto" w:sz="4" w:space="0"/>
              <w:right w:val="single" w:color="auto" w:sz="4" w:space="0"/>
            </w:tcBorders>
            <w:vAlign w:val="center"/>
          </w:tcPr>
          <w:p>
            <w:pPr>
              <w:widowControl/>
              <w:jc w:val="center"/>
              <w:rPr>
                <w:rFonts w:ascii="宋体" w:hAnsi="宋体"/>
                <w:bCs/>
                <w:kern w:val="0"/>
                <w:sz w:val="24"/>
              </w:rPr>
            </w:pPr>
            <w:r>
              <w:rPr>
                <w:rFonts w:ascii="宋体" w:hAnsi="宋体"/>
                <w:bCs/>
                <w:kern w:val="0"/>
                <w:sz w:val="24"/>
              </w:rPr>
              <w:t>预算投资（万元）</w:t>
            </w:r>
          </w:p>
        </w:tc>
        <w:tc>
          <w:tcPr>
            <w:tcW w:w="970" w:type="dxa"/>
            <w:tcBorders>
              <w:top w:val="nil"/>
              <w:left w:val="nil"/>
              <w:bottom w:val="single" w:color="auto" w:sz="4" w:space="0"/>
              <w:right w:val="single" w:color="auto" w:sz="4" w:space="0"/>
            </w:tcBorders>
            <w:vAlign w:val="center"/>
          </w:tcPr>
          <w:p>
            <w:pPr>
              <w:widowControl/>
              <w:jc w:val="center"/>
              <w:rPr>
                <w:rFonts w:ascii="宋体" w:hAnsi="宋体"/>
                <w:bCs/>
                <w:kern w:val="0"/>
                <w:sz w:val="24"/>
              </w:rPr>
            </w:pPr>
            <w:r>
              <w:rPr>
                <w:rFonts w:ascii="宋体" w:hAnsi="宋体"/>
                <w:bCs/>
                <w:kern w:val="0"/>
                <w:sz w:val="24"/>
              </w:rPr>
              <w:t>实际投资（万元）</w:t>
            </w:r>
          </w:p>
        </w:tc>
        <w:tc>
          <w:tcPr>
            <w:tcW w:w="864" w:type="dxa"/>
            <w:tcBorders>
              <w:top w:val="nil"/>
              <w:left w:val="nil"/>
              <w:bottom w:val="single" w:color="auto" w:sz="4" w:space="0"/>
              <w:right w:val="single" w:color="auto" w:sz="4" w:space="0"/>
            </w:tcBorders>
            <w:vAlign w:val="center"/>
          </w:tcPr>
          <w:p>
            <w:pPr>
              <w:widowControl/>
              <w:jc w:val="center"/>
              <w:rPr>
                <w:rFonts w:ascii="宋体" w:hAnsi="宋体"/>
                <w:bCs/>
                <w:kern w:val="0"/>
                <w:sz w:val="24"/>
              </w:rPr>
            </w:pPr>
            <w:r>
              <w:rPr>
                <w:rFonts w:ascii="宋体" w:hAnsi="宋体"/>
                <w:bCs/>
                <w:kern w:val="0"/>
                <w:sz w:val="24"/>
              </w:rPr>
              <w:t>投资概算控制率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4"/>
              </w:rPr>
            </w:pPr>
          </w:p>
        </w:tc>
        <w:tc>
          <w:tcPr>
            <w:tcW w:w="1190" w:type="dxa"/>
            <w:tcBorders>
              <w:top w:val="nil"/>
              <w:left w:val="nil"/>
              <w:bottom w:val="single" w:color="auto" w:sz="4" w:space="0"/>
              <w:right w:val="single" w:color="auto" w:sz="4" w:space="0"/>
            </w:tcBorders>
            <w:vAlign w:val="center"/>
          </w:tcPr>
          <w:p>
            <w:pPr>
              <w:widowControl/>
              <w:jc w:val="center"/>
              <w:rPr>
                <w:rFonts w:ascii="宋体" w:hAnsi="宋体"/>
                <w:kern w:val="0"/>
                <w:sz w:val="24"/>
              </w:rPr>
            </w:pPr>
            <w:r>
              <w:rPr>
                <w:rFonts w:hint="eastAsia" w:ascii="宋体" w:hAnsi="宋体"/>
                <w:kern w:val="0"/>
                <w:sz w:val="24"/>
                <w:lang w:val="en-US" w:eastAsia="zh-CN"/>
              </w:rPr>
              <w:t>-</w:t>
            </w:r>
            <w:r>
              <w:rPr>
                <w:rFonts w:ascii="宋体" w:hAnsi="宋体"/>
                <w:kern w:val="0"/>
                <w:sz w:val="24"/>
              </w:rPr>
              <w:t>　</w:t>
            </w:r>
          </w:p>
        </w:tc>
        <w:tc>
          <w:tcPr>
            <w:tcW w:w="1170" w:type="dxa"/>
            <w:tcBorders>
              <w:top w:val="nil"/>
              <w:left w:val="nil"/>
              <w:bottom w:val="single" w:color="auto" w:sz="4" w:space="0"/>
              <w:right w:val="single" w:color="auto" w:sz="4" w:space="0"/>
            </w:tcBorders>
            <w:vAlign w:val="center"/>
          </w:tcPr>
          <w:p>
            <w:pPr>
              <w:widowControl/>
              <w:jc w:val="left"/>
              <w:rPr>
                <w:rFonts w:hint="default" w:ascii="宋体" w:hAnsi="宋体" w:eastAsia="宋体"/>
                <w:kern w:val="0"/>
                <w:sz w:val="24"/>
                <w:lang w:val="en-US" w:eastAsia="zh-CN"/>
              </w:rPr>
            </w:pPr>
            <w:r>
              <w:rPr>
                <w:rFonts w:ascii="宋体" w:hAnsi="宋体"/>
                <w:kern w:val="0"/>
                <w:sz w:val="24"/>
              </w:rPr>
              <w:t>　</w:t>
            </w:r>
            <w:r>
              <w:rPr>
                <w:rFonts w:hint="eastAsia" w:ascii="宋体" w:hAnsi="宋体"/>
                <w:kern w:val="0"/>
                <w:sz w:val="24"/>
                <w:lang w:val="en-US" w:eastAsia="zh-CN"/>
              </w:rPr>
              <w:t xml:space="preserve"> -</w:t>
            </w:r>
          </w:p>
        </w:tc>
        <w:tc>
          <w:tcPr>
            <w:tcW w:w="1130" w:type="dxa"/>
            <w:tcBorders>
              <w:top w:val="nil"/>
              <w:left w:val="nil"/>
              <w:bottom w:val="single" w:color="auto" w:sz="4" w:space="0"/>
              <w:right w:val="single" w:color="auto" w:sz="4" w:space="0"/>
            </w:tcBorders>
            <w:vAlign w:val="center"/>
          </w:tcPr>
          <w:p>
            <w:pPr>
              <w:widowControl/>
              <w:jc w:val="left"/>
              <w:rPr>
                <w:rFonts w:hint="default" w:ascii="宋体" w:hAnsi="宋体" w:eastAsia="宋体"/>
                <w:kern w:val="0"/>
                <w:sz w:val="24"/>
                <w:lang w:val="en-US" w:eastAsia="zh-CN"/>
              </w:rPr>
            </w:pPr>
            <w:r>
              <w:rPr>
                <w:rFonts w:ascii="宋体" w:hAnsi="宋体"/>
                <w:kern w:val="0"/>
                <w:sz w:val="24"/>
              </w:rPr>
              <w:t>　</w:t>
            </w:r>
            <w:r>
              <w:rPr>
                <w:rFonts w:hint="eastAsia" w:ascii="宋体" w:hAnsi="宋体"/>
                <w:kern w:val="0"/>
                <w:sz w:val="24"/>
                <w:lang w:val="en-US" w:eastAsia="zh-CN"/>
              </w:rPr>
              <w:t xml:space="preserve"> -</w:t>
            </w:r>
          </w:p>
        </w:tc>
        <w:tc>
          <w:tcPr>
            <w:tcW w:w="1465" w:type="dxa"/>
            <w:tcBorders>
              <w:top w:val="nil"/>
              <w:left w:val="nil"/>
              <w:bottom w:val="single" w:color="auto" w:sz="4" w:space="0"/>
              <w:right w:val="single" w:color="auto" w:sz="4" w:space="0"/>
            </w:tcBorders>
            <w:vAlign w:val="center"/>
          </w:tcPr>
          <w:p>
            <w:pPr>
              <w:widowControl/>
              <w:jc w:val="left"/>
              <w:rPr>
                <w:rFonts w:hint="default" w:ascii="宋体" w:hAnsi="宋体" w:eastAsia="宋体"/>
                <w:kern w:val="0"/>
                <w:sz w:val="24"/>
                <w:lang w:val="en-US" w:eastAsia="zh-CN"/>
              </w:rPr>
            </w:pPr>
            <w:r>
              <w:rPr>
                <w:rFonts w:ascii="宋体" w:hAnsi="宋体"/>
                <w:kern w:val="0"/>
                <w:sz w:val="24"/>
              </w:rPr>
              <w:t>　</w:t>
            </w:r>
            <w:r>
              <w:rPr>
                <w:rFonts w:hint="eastAsia" w:ascii="宋体" w:hAnsi="宋体"/>
                <w:kern w:val="0"/>
                <w:sz w:val="24"/>
                <w:lang w:val="en-US" w:eastAsia="zh-CN"/>
              </w:rPr>
              <w:t xml:space="preserve">   -</w:t>
            </w:r>
          </w:p>
        </w:tc>
        <w:tc>
          <w:tcPr>
            <w:tcW w:w="970" w:type="dxa"/>
            <w:tcBorders>
              <w:top w:val="nil"/>
              <w:left w:val="nil"/>
              <w:bottom w:val="single" w:color="auto" w:sz="4" w:space="0"/>
              <w:right w:val="single" w:color="auto" w:sz="4" w:space="0"/>
            </w:tcBorders>
            <w:vAlign w:val="center"/>
          </w:tcPr>
          <w:p>
            <w:pPr>
              <w:widowControl/>
              <w:jc w:val="left"/>
              <w:rPr>
                <w:rFonts w:hint="eastAsia" w:ascii="宋体" w:hAnsi="宋体" w:eastAsia="宋体"/>
                <w:kern w:val="0"/>
                <w:sz w:val="24"/>
                <w:lang w:val="en-US" w:eastAsia="zh-CN"/>
              </w:rPr>
            </w:pPr>
            <w:r>
              <w:rPr>
                <w:rFonts w:ascii="宋体" w:hAnsi="宋体"/>
                <w:kern w:val="0"/>
                <w:sz w:val="24"/>
              </w:rPr>
              <w:t>　</w:t>
            </w:r>
            <w:r>
              <w:rPr>
                <w:rFonts w:hint="eastAsia" w:ascii="宋体" w:hAnsi="宋体"/>
                <w:kern w:val="0"/>
                <w:sz w:val="24"/>
                <w:lang w:val="en-US" w:eastAsia="zh-CN"/>
              </w:rPr>
              <w:t xml:space="preserve"> -</w:t>
            </w:r>
          </w:p>
        </w:tc>
        <w:tc>
          <w:tcPr>
            <w:tcW w:w="864" w:type="dxa"/>
            <w:tcBorders>
              <w:top w:val="nil"/>
              <w:left w:val="nil"/>
              <w:bottom w:val="single" w:color="auto" w:sz="4" w:space="0"/>
              <w:right w:val="single" w:color="auto" w:sz="4" w:space="0"/>
            </w:tcBorders>
            <w:vAlign w:val="center"/>
          </w:tcPr>
          <w:p>
            <w:pPr>
              <w:widowControl/>
              <w:jc w:val="left"/>
              <w:rPr>
                <w:rFonts w:hint="eastAsia" w:ascii="宋体" w:hAnsi="宋体" w:eastAsia="宋体"/>
                <w:kern w:val="0"/>
                <w:sz w:val="24"/>
                <w:lang w:val="en-US" w:eastAsia="zh-CN"/>
              </w:rPr>
            </w:pPr>
            <w:r>
              <w:rPr>
                <w:rFonts w:ascii="宋体" w:hAnsi="宋体"/>
                <w:kern w:val="0"/>
                <w:sz w:val="24"/>
              </w:rPr>
              <w:t>　</w:t>
            </w:r>
            <w:r>
              <w:rPr>
                <w:rFonts w:hint="eastAsia" w:ascii="宋体" w:hAnsi="宋体"/>
                <w:kern w:val="0"/>
                <w:sz w:val="24"/>
                <w:lang w:val="en-US" w:eastAsia="zh-CN"/>
              </w:rPr>
              <w:t>-</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4"/>
              </w:rPr>
            </w:pPr>
            <w:r>
              <w:rPr>
                <w:rFonts w:ascii="宋体" w:hAnsi="宋体"/>
                <w:kern w:val="0"/>
                <w:sz w:val="24"/>
              </w:rPr>
              <w:t>厉行节约保障措施</w:t>
            </w:r>
          </w:p>
        </w:tc>
        <w:tc>
          <w:tcPr>
            <w:tcW w:w="6789"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kern w:val="0"/>
                <w:sz w:val="24"/>
              </w:rPr>
            </w:pPr>
            <w:r>
              <w:rPr>
                <w:rFonts w:ascii="宋体" w:hAnsi="宋体"/>
                <w:kern w:val="0"/>
                <w:sz w:val="24"/>
              </w:rPr>
              <w:t>　</w:t>
            </w:r>
            <w:r>
              <w:rPr>
                <w:rFonts w:hint="eastAsia" w:asciiTheme="minorEastAsia" w:hAnsiTheme="minorEastAsia" w:eastAsiaTheme="minorEastAsia"/>
                <w:color w:val="333333"/>
                <w:sz w:val="24"/>
              </w:rPr>
              <w:t>进一步规范公务用车的使用，完善公车管理制度，从严控制和压缩“三公”经费的支出，贯彻执行党政机关</w:t>
            </w:r>
            <w:r>
              <w:rPr>
                <w:rFonts w:ascii="宋体" w:hAnsi="宋体"/>
                <w:kern w:val="0"/>
                <w:sz w:val="24"/>
              </w:rPr>
              <w:t>厉行节约</w:t>
            </w:r>
            <w:r>
              <w:rPr>
                <w:rFonts w:hint="eastAsia" w:ascii="宋体" w:hAnsi="宋体"/>
                <w:kern w:val="0"/>
                <w:sz w:val="24"/>
              </w:rPr>
              <w:t>要求。</w:t>
            </w:r>
          </w:p>
        </w:tc>
      </w:tr>
    </w:tbl>
    <w:p>
      <w:pPr>
        <w:widowControl/>
        <w:jc w:val="left"/>
      </w:pPr>
      <w:r>
        <w:rPr>
          <w:rFonts w:ascii="宋体" w:hAnsi="宋体"/>
          <w:kern w:val="0"/>
          <w:sz w:val="22"/>
          <w:szCs w:val="22"/>
        </w:rPr>
        <w:t>说明：“项目支出”需要填报除专项资金和基本支出以外的所有项目情况，包括业务工作项目、运行维护项目等；“公用经费”填报基本支出中的一般商品和服务支出</w:t>
      </w:r>
      <w:r>
        <w:rPr>
          <w:rFonts w:hint="eastAsia" w:ascii="宋体" w:hAnsi="宋体"/>
          <w:kern w:val="0"/>
          <w:sz w:val="22"/>
          <w:szCs w:val="22"/>
          <w:lang w:eastAsia="zh-CN"/>
        </w:rPr>
        <w:t>。</w:t>
      </w:r>
    </w:p>
    <w:sectPr>
      <w:footerReference r:id="rId10" w:type="first"/>
      <w:footerReference r:id="rId8" w:type="default"/>
      <w:footerReference r:id="rId9" w:type="even"/>
      <w:pgSz w:w="11905" w:h="16837"/>
      <w:pgMar w:top="1440" w:right="1800" w:bottom="1440" w:left="1800" w:header="720" w:footer="964" w:gutter="0"/>
      <w:pgNumType w:fmt="numberInDash"/>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right"/>
      <w:rPr>
        <w:rFonts w:hint="eastAsia" w:eastAsiaTheme="minorEastAsia"/>
        <w:lang w:val="en-US" w:eastAsia="zh-CN"/>
      </w:rPr>
    </w:pPr>
    <w:r>
      <w:rPr>
        <w:rFonts w:hint="eastAsia"/>
        <w:lang w:val="en-US" w:eastAsia="zh-CN"/>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Style w:val="9"/>
                    <w:sz w:val="28"/>
                    <w:szCs w:val="28"/>
                  </w:rPr>
                </w:pP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16</w:t>
                </w:r>
                <w:r>
                  <w:rPr>
                    <w:rStyle w:val="9"/>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w:pict>
        <v:shape id="_x0000_s4098" o:spid="_x0000_s4098"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宋体" w:hAnsi="宋体"/>
        <w:sz w:val="28"/>
        <w:szCs w:val="28"/>
      </w:rPr>
    </w:pPr>
    <w:r>
      <w:rPr>
        <w:sz w:val="28"/>
      </w:rPr>
      <w:pict>
        <v:shape id="_x0000_s4100"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Style w:val="9"/>
                    <w:sz w:val="28"/>
                  </w:rPr>
                </w:pPr>
                <w:r>
                  <w:rPr>
                    <w:rStyle w:val="9"/>
                    <w:sz w:val="28"/>
                  </w:rPr>
                  <w:fldChar w:fldCharType="begin"/>
                </w:r>
                <w:r>
                  <w:rPr>
                    <w:rStyle w:val="9"/>
                    <w:sz w:val="28"/>
                  </w:rPr>
                  <w:instrText xml:space="preserve">PAGE  </w:instrText>
                </w:r>
                <w:r>
                  <w:rPr>
                    <w:rStyle w:val="9"/>
                    <w:sz w:val="28"/>
                  </w:rPr>
                  <w:fldChar w:fldCharType="separate"/>
                </w:r>
                <w:r>
                  <w:rPr>
                    <w:rStyle w:val="9"/>
                    <w:sz w:val="28"/>
                  </w:rPr>
                  <w:t>- 1 -</w:t>
                </w:r>
                <w:r>
                  <w:rPr>
                    <w:rStyle w:val="9"/>
                    <w:sz w:val="2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sz w:val="28"/>
      </w:rPr>
    </w:pPr>
    <w:r>
      <w:rPr>
        <w:rStyle w:val="9"/>
        <w:sz w:val="28"/>
      </w:rPr>
      <w:fldChar w:fldCharType="begin"/>
    </w:r>
    <w:r>
      <w:rPr>
        <w:rStyle w:val="9"/>
        <w:sz w:val="28"/>
      </w:rPr>
      <w:instrText xml:space="preserve">PAGE  </w:instrText>
    </w:r>
    <w:r>
      <w:rPr>
        <w:rStyle w:val="9"/>
        <w:sz w:val="28"/>
      </w:rPr>
      <w:fldChar w:fldCharType="separate"/>
    </w:r>
    <w:r>
      <w:rPr>
        <w:rStyle w:val="9"/>
        <w:sz w:val="28"/>
      </w:rPr>
      <w:t>- 12 -</w:t>
    </w:r>
    <w:r>
      <w:rPr>
        <w:rStyle w:val="9"/>
        <w:sz w:val="28"/>
      </w:rPr>
      <w:fldChar w:fldCharType="end"/>
    </w:r>
  </w:p>
  <w:p>
    <w:pPr>
      <w:pStyle w:val="3"/>
      <w:ind w:right="360" w:firstLine="360"/>
      <w:rPr>
        <w:sz w:val="28"/>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center"/>
      <w:rPr>
        <w:rFonts w:hint="eastAsia" w:eastAsiaTheme="minorEastAsia"/>
        <w:lang w:val="en-US" w:eastAsia="zh-CN"/>
      </w:rPr>
    </w:pPr>
    <w:r>
      <w:rPr>
        <w:sz w:val="18"/>
      </w:rPr>
      <w:pict>
        <v:shape id="_x0000_s4099" o:spid="_x0000_s409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- 0 -</w:t>
                </w:r>
                <w:r>
                  <w:rPr>
                    <w:rFonts w:hint="eastAsia"/>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AEF7B"/>
    <w:multiLevelType w:val="singleLevel"/>
    <w:tmpl w:val="49EAEF7B"/>
    <w:lvl w:ilvl="0" w:tentative="0">
      <w:start w:val="2"/>
      <w:numFmt w:val="decimal"/>
      <w:suff w:val="nothing"/>
      <w:lvlText w:val="%1、"/>
      <w:lvlJc w:val="left"/>
    </w:lvl>
  </w:abstractNum>
  <w:abstractNum w:abstractNumId="1">
    <w:nsid w:val="535C7C16"/>
    <w:multiLevelType w:val="multilevel"/>
    <w:tmpl w:val="535C7C16"/>
    <w:lvl w:ilvl="0" w:tentative="0">
      <w:start w:val="1"/>
      <w:numFmt w:val="decimal"/>
      <w:suff w:val="nothing"/>
      <w:lvlText w:val="%1、"/>
      <w:lvlJc w:val="left"/>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B63D4"/>
    <w:rsid w:val="00221600"/>
    <w:rsid w:val="00246AC0"/>
    <w:rsid w:val="00342584"/>
    <w:rsid w:val="00396D01"/>
    <w:rsid w:val="00430738"/>
    <w:rsid w:val="004B63D4"/>
    <w:rsid w:val="005E69E6"/>
    <w:rsid w:val="007169AE"/>
    <w:rsid w:val="008736C0"/>
    <w:rsid w:val="008E3FCE"/>
    <w:rsid w:val="009A7A3C"/>
    <w:rsid w:val="00CF434D"/>
    <w:rsid w:val="00E32574"/>
    <w:rsid w:val="00E46255"/>
    <w:rsid w:val="00F64181"/>
    <w:rsid w:val="00F80B7F"/>
    <w:rsid w:val="00FF0CF4"/>
    <w:rsid w:val="01624019"/>
    <w:rsid w:val="01BA3604"/>
    <w:rsid w:val="022342A3"/>
    <w:rsid w:val="03D92CDF"/>
    <w:rsid w:val="08BD43EE"/>
    <w:rsid w:val="0B5B423E"/>
    <w:rsid w:val="0C6A4451"/>
    <w:rsid w:val="0DA803B0"/>
    <w:rsid w:val="0F2A092C"/>
    <w:rsid w:val="0FD432E7"/>
    <w:rsid w:val="12B960F9"/>
    <w:rsid w:val="13485EBC"/>
    <w:rsid w:val="156A2A43"/>
    <w:rsid w:val="1B1807C9"/>
    <w:rsid w:val="1C1F1742"/>
    <w:rsid w:val="21360A73"/>
    <w:rsid w:val="22014693"/>
    <w:rsid w:val="22765BE4"/>
    <w:rsid w:val="22E87E83"/>
    <w:rsid w:val="24207E42"/>
    <w:rsid w:val="26673DDE"/>
    <w:rsid w:val="28A61474"/>
    <w:rsid w:val="2E605D84"/>
    <w:rsid w:val="31D5105C"/>
    <w:rsid w:val="32532749"/>
    <w:rsid w:val="330A5F21"/>
    <w:rsid w:val="34AF0137"/>
    <w:rsid w:val="35A02256"/>
    <w:rsid w:val="3B325119"/>
    <w:rsid w:val="3BCA01BC"/>
    <w:rsid w:val="3F4B63CB"/>
    <w:rsid w:val="41023E72"/>
    <w:rsid w:val="41381A11"/>
    <w:rsid w:val="413A0F16"/>
    <w:rsid w:val="46861437"/>
    <w:rsid w:val="47B76800"/>
    <w:rsid w:val="49916BB8"/>
    <w:rsid w:val="4C60242B"/>
    <w:rsid w:val="4ED4210F"/>
    <w:rsid w:val="501757F3"/>
    <w:rsid w:val="50201744"/>
    <w:rsid w:val="51BC1D66"/>
    <w:rsid w:val="53740C85"/>
    <w:rsid w:val="53AE3BB0"/>
    <w:rsid w:val="57A92F73"/>
    <w:rsid w:val="581546D6"/>
    <w:rsid w:val="591017D4"/>
    <w:rsid w:val="5B36782C"/>
    <w:rsid w:val="5BCC6A30"/>
    <w:rsid w:val="5E176E72"/>
    <w:rsid w:val="5F641A0B"/>
    <w:rsid w:val="60C11AE9"/>
    <w:rsid w:val="61AA3D0E"/>
    <w:rsid w:val="65CD7AD3"/>
    <w:rsid w:val="66530540"/>
    <w:rsid w:val="66602110"/>
    <w:rsid w:val="6B102A53"/>
    <w:rsid w:val="6B967BA8"/>
    <w:rsid w:val="6BA81298"/>
    <w:rsid w:val="704A0E02"/>
    <w:rsid w:val="706E4882"/>
    <w:rsid w:val="70A97E7C"/>
    <w:rsid w:val="733C6EFB"/>
    <w:rsid w:val="73F72367"/>
    <w:rsid w:val="76903C54"/>
    <w:rsid w:val="78355D33"/>
    <w:rsid w:val="79BD636F"/>
    <w:rsid w:val="7C1D69E1"/>
    <w:rsid w:val="7C4D3D0E"/>
    <w:rsid w:val="7DF42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oc 1"/>
    <w:basedOn w:val="1"/>
    <w:next w:val="1"/>
    <w:unhideWhenUsed/>
    <w:qFormat/>
    <w:uiPriority w:val="39"/>
    <w:pPr>
      <w:tabs>
        <w:tab w:val="right" w:leader="dot" w:pos="8296"/>
      </w:tabs>
      <w:spacing w:line="360" w:lineRule="auto"/>
    </w:pPr>
    <w:rPr>
      <w:rFonts w:ascii="宋体" w:hAnsi="宋体"/>
      <w:b/>
      <w:sz w:val="24"/>
    </w:rPr>
  </w:style>
  <w:style w:type="paragraph" w:styleId="6">
    <w:name w:val="toc 2"/>
    <w:basedOn w:val="1"/>
    <w:next w:val="1"/>
    <w:unhideWhenUsed/>
    <w:qFormat/>
    <w:uiPriority w:val="39"/>
    <w:pPr>
      <w:ind w:left="420" w:leftChars="200"/>
    </w:pPr>
  </w:style>
  <w:style w:type="character" w:styleId="9">
    <w:name w:val="page number"/>
    <w:qFormat/>
    <w:uiPriority w:val="0"/>
  </w:style>
  <w:style w:type="character" w:styleId="10">
    <w:name w:val="Hyperlink"/>
    <w:basedOn w:val="8"/>
    <w:qFormat/>
    <w:uiPriority w:val="0"/>
    <w:rPr>
      <w:color w:val="0000FF" w:themeColor="hyperlink"/>
      <w:u w:val="single"/>
    </w:r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Info spid="_x0000_s4100"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1308</Words>
  <Characters>7462</Characters>
  <Lines>62</Lines>
  <Paragraphs>17</Paragraphs>
  <TotalTime>120</TotalTime>
  <ScaleCrop>false</ScaleCrop>
  <LinksUpToDate>false</LinksUpToDate>
  <CharactersWithSpaces>8753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2018-07-18T07:16:00Z</dcterms:created>
  <dc:creator>唐艳红 10.105.178.39</dc:creator>
  <cp:lastModifiedBy>Administrator</cp:lastModifiedBy>
  <cp:lastPrinted>2018-08-22T07:11:00Z</cp:lastPrinted>
  <dcterms:modified xsi:type="dcterms:W3CDTF">2020-12-24T07:16:49Z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