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jc w:val="center"/>
        <w:rPr>
          <w:sz w:val="56"/>
          <w:szCs w:val="56"/>
        </w:rPr>
      </w:pPr>
    </w:p>
    <w:p>
      <w:pPr>
        <w:pStyle w:val="15"/>
        <w:jc w:val="center"/>
        <w:rPr>
          <w:sz w:val="56"/>
          <w:szCs w:val="56"/>
        </w:rPr>
      </w:pPr>
    </w:p>
    <w:p>
      <w:pPr>
        <w:pStyle w:val="15"/>
        <w:jc w:val="center"/>
        <w:rPr>
          <w:sz w:val="84"/>
          <w:szCs w:val="84"/>
        </w:rPr>
      </w:pPr>
    </w:p>
    <w:p>
      <w:pPr>
        <w:pStyle w:val="15"/>
        <w:jc w:val="center"/>
        <w:rPr>
          <w:sz w:val="84"/>
          <w:szCs w:val="84"/>
        </w:rPr>
      </w:pPr>
    </w:p>
    <w:p>
      <w:pPr>
        <w:pStyle w:val="15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2019年度</w:t>
      </w:r>
    </w:p>
    <w:p>
      <w:pPr>
        <w:pStyle w:val="15"/>
        <w:jc w:val="center"/>
        <w:rPr>
          <w:sz w:val="84"/>
          <w:szCs w:val="84"/>
        </w:rPr>
      </w:pPr>
      <w:r>
        <w:rPr>
          <w:rFonts w:hint="eastAsia"/>
          <w:sz w:val="84"/>
          <w:szCs w:val="84"/>
          <w:lang w:eastAsia="zh-CN"/>
        </w:rPr>
        <w:t>永州市强制隔离戒毒所</w:t>
      </w:r>
      <w:r>
        <w:rPr>
          <w:rFonts w:hint="eastAsia"/>
          <w:sz w:val="84"/>
          <w:szCs w:val="84"/>
        </w:rPr>
        <w:t>部门决算</w:t>
      </w:r>
    </w:p>
    <w:p>
      <w:pPr>
        <w:pStyle w:val="15"/>
        <w:jc w:val="center"/>
        <w:rPr>
          <w:sz w:val="56"/>
          <w:szCs w:val="56"/>
        </w:rPr>
      </w:pPr>
    </w:p>
    <w:p>
      <w:pPr>
        <w:pStyle w:val="15"/>
        <w:jc w:val="center"/>
        <w:rPr>
          <w:sz w:val="56"/>
          <w:szCs w:val="56"/>
        </w:rPr>
      </w:pPr>
    </w:p>
    <w:p>
      <w:pPr>
        <w:pStyle w:val="15"/>
        <w:jc w:val="center"/>
        <w:rPr>
          <w:sz w:val="56"/>
          <w:szCs w:val="56"/>
        </w:rPr>
      </w:pPr>
    </w:p>
    <w:p>
      <w:pPr>
        <w:pStyle w:val="15"/>
        <w:jc w:val="center"/>
        <w:rPr>
          <w:sz w:val="56"/>
          <w:szCs w:val="56"/>
        </w:rPr>
      </w:pPr>
    </w:p>
    <w:p>
      <w:pPr>
        <w:pStyle w:val="15"/>
        <w:jc w:val="both"/>
        <w:rPr>
          <w:sz w:val="56"/>
          <w:szCs w:val="56"/>
        </w:rPr>
      </w:pPr>
    </w:p>
    <w:p>
      <w:pPr>
        <w:pStyle w:val="15"/>
        <w:spacing w:line="540" w:lineRule="exact"/>
        <w:jc w:val="both"/>
        <w:rPr>
          <w:sz w:val="56"/>
          <w:szCs w:val="56"/>
        </w:rPr>
      </w:pPr>
    </w:p>
    <w:p>
      <w:pPr>
        <w:pStyle w:val="15"/>
        <w:spacing w:line="520" w:lineRule="exact"/>
        <w:jc w:val="center"/>
        <w:rPr>
          <w:rFonts w:hint="eastAsia"/>
          <w:sz w:val="56"/>
          <w:szCs w:val="56"/>
        </w:rPr>
      </w:pPr>
    </w:p>
    <w:p>
      <w:pPr>
        <w:pStyle w:val="15"/>
        <w:spacing w:line="520" w:lineRule="exact"/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目录</w:t>
      </w:r>
    </w:p>
    <w:p>
      <w:pPr>
        <w:pStyle w:val="15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</w:t>
      </w:r>
      <w:r>
        <w:rPr>
          <w:rFonts w:hint="eastAsia"/>
          <w:b/>
          <w:sz w:val="28"/>
          <w:szCs w:val="28"/>
          <w:lang w:eastAsia="zh-CN"/>
        </w:rPr>
        <w:t>永州市强制隔离戒毒所</w:t>
      </w:r>
      <w:r>
        <w:rPr>
          <w:rFonts w:hint="eastAsia"/>
          <w:b/>
          <w:sz w:val="28"/>
          <w:szCs w:val="28"/>
        </w:rPr>
        <w:t>概况</w:t>
      </w:r>
    </w:p>
    <w:p>
      <w:pPr>
        <w:pStyle w:val="15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一、部门职责</w:t>
      </w:r>
    </w:p>
    <w:p>
      <w:pPr>
        <w:pStyle w:val="15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二、机构设置</w:t>
      </w:r>
    </w:p>
    <w:p>
      <w:pPr>
        <w:pStyle w:val="15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第二部分</w:t>
      </w:r>
      <w:r>
        <w:rPr>
          <w:rFonts w:hAnsi="仿宋_GB2312"/>
          <w:b/>
          <w:sz w:val="28"/>
          <w:szCs w:val="28"/>
        </w:rPr>
        <w:t>2019</w:t>
      </w:r>
      <w:r>
        <w:rPr>
          <w:rFonts w:hint="eastAsia" w:hAnsi="仿宋_GB2312"/>
          <w:b/>
          <w:sz w:val="28"/>
          <w:szCs w:val="28"/>
        </w:rPr>
        <w:t>年度部门决算表</w:t>
      </w:r>
    </w:p>
    <w:p>
      <w:pPr>
        <w:pStyle w:val="15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一、收入支出决算总表</w:t>
      </w:r>
    </w:p>
    <w:p>
      <w:pPr>
        <w:pStyle w:val="15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二、收入决算表</w:t>
      </w:r>
    </w:p>
    <w:p>
      <w:pPr>
        <w:pStyle w:val="15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三、支出决算表</w:t>
      </w:r>
    </w:p>
    <w:p>
      <w:pPr>
        <w:pStyle w:val="15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四、财政拨款收入支出决算总表</w:t>
      </w:r>
    </w:p>
    <w:p>
      <w:pPr>
        <w:pStyle w:val="15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五、一般公共预算财政拨款支出决算表</w:t>
      </w:r>
    </w:p>
    <w:p>
      <w:pPr>
        <w:pStyle w:val="15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六、一般公共预算财政拨款基本支出决算表</w:t>
      </w:r>
    </w:p>
    <w:p>
      <w:pPr>
        <w:pStyle w:val="15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七、一般公共预算财政拨款“三公”经费支出决算表</w:t>
      </w:r>
    </w:p>
    <w:p>
      <w:pPr>
        <w:pStyle w:val="15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八、政府性基金预算财政拨款收入支出决算表</w:t>
      </w:r>
    </w:p>
    <w:p>
      <w:pPr>
        <w:pStyle w:val="15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第三部分</w:t>
      </w:r>
      <w:r>
        <w:rPr>
          <w:rFonts w:hAnsi="仿宋_GB2312"/>
          <w:b/>
          <w:sz w:val="28"/>
          <w:szCs w:val="28"/>
        </w:rPr>
        <w:t>2019</w:t>
      </w:r>
      <w:r>
        <w:rPr>
          <w:rFonts w:hint="eastAsia" w:hAnsi="仿宋_GB2312"/>
          <w:b/>
          <w:sz w:val="28"/>
          <w:szCs w:val="28"/>
        </w:rPr>
        <w:t>年度部门决算情况说明</w:t>
      </w:r>
    </w:p>
    <w:p>
      <w:pPr>
        <w:pStyle w:val="15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一、收入支出决算总体情况说明</w:t>
      </w:r>
    </w:p>
    <w:p>
      <w:pPr>
        <w:spacing w:line="520" w:lineRule="exact"/>
        <w:ind w:firstLine="700" w:firstLineChars="25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二、收入决算情况说明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三、支出决算情况说明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四、财政拨款收入支出决算总体情况说明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五、一般公共预算财政拨款支出决算情况说明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七、一般公共预算财政拨款三公经费支出决算情况说明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八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政府性基金预算收入支出决算情况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九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、预算绩效情况说明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十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、其他重要事项情况说明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黑体" w:hAnsi="黑体" w:eastAsia="黑体" w:cs="仿宋_GB2312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第四部分名词解释</w:t>
      </w:r>
    </w:p>
    <w:p>
      <w:pPr>
        <w:spacing w:line="520" w:lineRule="exact"/>
        <w:jc w:val="left"/>
        <w:rPr>
          <w:rFonts w:ascii="黑体" w:hAnsi="黑体" w:eastAsia="黑体" w:cs="仿宋_GB2312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第五部分附件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rPr>
          <w:sz w:val="72"/>
          <w:szCs w:val="72"/>
        </w:rPr>
      </w:pPr>
    </w:p>
    <w:p>
      <w:pPr>
        <w:pStyle w:val="15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第一部分</w:t>
      </w:r>
      <w:r>
        <w:rPr>
          <w:sz w:val="84"/>
          <w:szCs w:val="84"/>
        </w:rPr>
        <w:t xml:space="preserve"> </w:t>
      </w:r>
    </w:p>
    <w:p>
      <w:pPr>
        <w:pStyle w:val="15"/>
        <w:jc w:val="center"/>
        <w:rPr>
          <w:sz w:val="84"/>
          <w:szCs w:val="84"/>
        </w:rPr>
      </w:pPr>
    </w:p>
    <w:p>
      <w:pPr>
        <w:pStyle w:val="15"/>
        <w:jc w:val="center"/>
        <w:rPr>
          <w:sz w:val="84"/>
          <w:szCs w:val="84"/>
        </w:rPr>
      </w:pPr>
      <w:r>
        <w:rPr>
          <w:rFonts w:hint="eastAsia"/>
          <w:sz w:val="84"/>
          <w:szCs w:val="84"/>
          <w:lang w:eastAsia="zh-CN"/>
        </w:rPr>
        <w:t>永州市强制隔离戒毒所</w:t>
      </w:r>
      <w:r>
        <w:rPr>
          <w:rFonts w:hint="eastAsia"/>
          <w:sz w:val="84"/>
          <w:szCs w:val="84"/>
        </w:rPr>
        <w:t>概况</w:t>
      </w:r>
    </w:p>
    <w:p>
      <w:pPr>
        <w:jc w:val="center"/>
        <w:rPr>
          <w:sz w:val="72"/>
          <w:szCs w:val="72"/>
        </w:rPr>
      </w:pPr>
    </w:p>
    <w:p>
      <w:pPr>
        <w:jc w:val="both"/>
        <w:rPr>
          <w:sz w:val="72"/>
          <w:szCs w:val="72"/>
        </w:rPr>
      </w:pPr>
    </w:p>
    <w:p>
      <w:pPr>
        <w:pStyle w:val="16"/>
        <w:ind w:left="72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pStyle w:val="16"/>
        <w:ind w:left="72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pStyle w:val="16"/>
        <w:ind w:left="72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pStyle w:val="16"/>
        <w:ind w:left="72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pStyle w:val="16"/>
        <w:ind w:left="72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pStyle w:val="16"/>
        <w:numPr>
          <w:ilvl w:val="0"/>
          <w:numId w:val="1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部门职责</w:t>
      </w:r>
    </w:p>
    <w:p>
      <w:pPr>
        <w:ind w:firstLine="800" w:firstLineChars="25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根据《禁毒法》规定，强制隔离戒毒所主要工作职责是：负责收治全市公安机关抓获的涉毒人员，并依法对吸毒人员进行强制隔离戒毒，即通过行政强制措施，对吸食、注射毒品成瘾人员在一定时期内进行生理脱毒、身体康复、心理矫治和法律、道德教育。</w:t>
      </w:r>
    </w:p>
    <w:p>
      <w:pPr>
        <w:jc w:val="left"/>
        <w:rPr>
          <w:rFonts w:ascii="仿宋_GB2312" w:eastAsia="仿宋_GB2312" w:hAnsiTheme="minorEastAsia"/>
          <w:sz w:val="28"/>
          <w:szCs w:val="32"/>
        </w:rPr>
      </w:pPr>
    </w:p>
    <w:p>
      <w:pPr>
        <w:widowControl/>
        <w:spacing w:line="600" w:lineRule="exac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二、机构设置及决算单位构成</w:t>
      </w:r>
    </w:p>
    <w:p>
      <w:pPr>
        <w:widowControl/>
        <w:spacing w:line="600" w:lineRule="exact"/>
        <w:rPr>
          <w:rFonts w:hint="eastAsia" w:asciiTheme="minorEastAsia" w:hAnsiTheme="minorEastAsia"/>
          <w:bCs/>
          <w:kern w:val="0"/>
          <w:sz w:val="32"/>
          <w:szCs w:val="32"/>
        </w:rPr>
      </w:pPr>
      <w:r>
        <w:rPr>
          <w:rFonts w:hint="eastAsia" w:asciiTheme="minorEastAsia" w:hAnsiTheme="minorEastAsia"/>
          <w:bCs/>
          <w:kern w:val="0"/>
          <w:sz w:val="32"/>
          <w:szCs w:val="32"/>
        </w:rPr>
        <w:t>（一）内设机构设置。内设机构设置。</w:t>
      </w:r>
      <w:r>
        <w:rPr>
          <w:rFonts w:hint="default" w:asciiTheme="minorEastAsia" w:hAnsiTheme="minorEastAsia"/>
          <w:bCs/>
          <w:kern w:val="0"/>
          <w:sz w:val="32"/>
          <w:szCs w:val="32"/>
        </w:rPr>
        <w:t>市强制隔离戒毒所单位内设机构包括：六科二室一处和五个大队，分别是：财务科、后勤保障科、所政管理科、教育矫治科、社区戒毒指导科、习艺管理科、办公室、纪检监察室、政治处、常规矫治一大队、常规矫治二大队、常规矫治三大队、康复教育大队、警戒护卫大队。</w:t>
      </w:r>
    </w:p>
    <w:p>
      <w:pPr>
        <w:widowControl/>
        <w:spacing w:line="600" w:lineRule="exact"/>
        <w:rPr>
          <w:rFonts w:asciiTheme="minorEastAsia" w:hAnsiTheme="minorEastAsia"/>
          <w:bCs/>
          <w:kern w:val="0"/>
          <w:sz w:val="32"/>
          <w:szCs w:val="32"/>
        </w:rPr>
      </w:pPr>
      <w:r>
        <w:rPr>
          <w:rFonts w:hint="eastAsia" w:asciiTheme="minorEastAsia" w:hAnsiTheme="minorEastAsia"/>
          <w:bCs/>
          <w:kern w:val="0"/>
          <w:sz w:val="32"/>
          <w:szCs w:val="32"/>
        </w:rPr>
        <w:t>（二）决算单位构成。市强制隔离戒毒所</w:t>
      </w:r>
      <w:r>
        <w:rPr>
          <w:rFonts w:hint="default" w:asciiTheme="minorEastAsia" w:hAnsiTheme="minorEastAsia"/>
          <w:bCs/>
          <w:kern w:val="0"/>
          <w:sz w:val="32"/>
          <w:szCs w:val="32"/>
        </w:rPr>
        <w:t>201</w:t>
      </w:r>
      <w:r>
        <w:rPr>
          <w:rFonts w:hint="eastAsia" w:asciiTheme="minorEastAsia" w:hAnsiTheme="minorEastAsia"/>
          <w:bCs/>
          <w:kern w:val="0"/>
          <w:sz w:val="32"/>
          <w:szCs w:val="32"/>
          <w:lang w:val="en-US" w:eastAsia="zh-CN"/>
        </w:rPr>
        <w:t>9</w:t>
      </w:r>
      <w:r>
        <w:rPr>
          <w:rFonts w:hint="default" w:asciiTheme="minorEastAsia" w:hAnsiTheme="minorEastAsia"/>
          <w:bCs/>
          <w:kern w:val="0"/>
          <w:sz w:val="32"/>
          <w:szCs w:val="32"/>
        </w:rPr>
        <w:t>年部门决算汇总公开单位构成：永州市强制隔离戒毒所市本级单位</w:t>
      </w:r>
    </w:p>
    <w:p>
      <w:pPr>
        <w:jc w:val="left"/>
        <w:rPr>
          <w:rFonts w:ascii="仿宋_GB2312" w:eastAsia="仿宋_GB2312" w:hAnsiTheme="minorEastAsia"/>
          <w:sz w:val="28"/>
          <w:szCs w:val="32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both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bookmarkStart w:id="3" w:name="_GoBack"/>
      <w:r>
        <w:rPr>
          <w:rFonts w:hint="eastAsia"/>
          <w:b/>
          <w:bCs/>
          <w:sz w:val="72"/>
          <w:szCs w:val="72"/>
        </w:rPr>
        <w:t>第二部分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部门决算表</w:t>
      </w:r>
      <w:bookmarkEnd w:id="3"/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r>
        <w:drawing>
          <wp:inline distT="0" distB="0" distL="114300" distR="114300">
            <wp:extent cx="8855075" cy="6226810"/>
            <wp:effectExtent l="0" t="0" r="3175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55075" cy="622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  <w:r>
        <w:drawing>
          <wp:inline distT="0" distB="0" distL="114300" distR="114300">
            <wp:extent cx="9773285" cy="5187315"/>
            <wp:effectExtent l="0" t="0" r="18415" b="133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73285" cy="518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  <w:r>
        <w:drawing>
          <wp:inline distT="0" distB="0" distL="114300" distR="114300">
            <wp:extent cx="9771380" cy="5779135"/>
            <wp:effectExtent l="0" t="0" r="1270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71380" cy="577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  <w:r>
        <w:drawing>
          <wp:inline distT="0" distB="0" distL="114300" distR="114300">
            <wp:extent cx="9100185" cy="6640830"/>
            <wp:effectExtent l="0" t="0" r="5715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00185" cy="664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  <w:r>
        <w:drawing>
          <wp:inline distT="0" distB="0" distL="114300" distR="114300">
            <wp:extent cx="7429500" cy="58959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  <w:r>
        <w:drawing>
          <wp:inline distT="0" distB="0" distL="114300" distR="114300">
            <wp:extent cx="9770745" cy="5727700"/>
            <wp:effectExtent l="0" t="0" r="1905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70745" cy="57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  <w:r>
        <w:drawing>
          <wp:inline distT="0" distB="0" distL="114300" distR="114300">
            <wp:extent cx="9773285" cy="2023745"/>
            <wp:effectExtent l="0" t="0" r="18415" b="146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77328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</w:p>
    <w:p>
      <w:pPr>
        <w:widowControl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drawing>
          <wp:inline distT="0" distB="0" distL="114300" distR="114300">
            <wp:extent cx="9544050" cy="30670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440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pStyle w:val="15"/>
        <w:rPr>
          <w:sz w:val="72"/>
          <w:szCs w:val="72"/>
        </w:rPr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pStyle w:val="15"/>
        <w:rPr>
          <w:sz w:val="72"/>
          <w:szCs w:val="72"/>
        </w:rPr>
      </w:pPr>
    </w:p>
    <w:p>
      <w:pPr>
        <w:pStyle w:val="15"/>
        <w:rPr>
          <w:sz w:val="72"/>
          <w:szCs w:val="72"/>
        </w:rPr>
      </w:pPr>
    </w:p>
    <w:p>
      <w:pPr>
        <w:pStyle w:val="15"/>
        <w:rPr>
          <w:sz w:val="72"/>
          <w:szCs w:val="72"/>
        </w:rPr>
      </w:pPr>
    </w:p>
    <w:p>
      <w:pPr>
        <w:pStyle w:val="15"/>
        <w:rPr>
          <w:sz w:val="72"/>
          <w:szCs w:val="72"/>
        </w:rPr>
      </w:pPr>
    </w:p>
    <w:p>
      <w:pPr>
        <w:pStyle w:val="15"/>
        <w:jc w:val="center"/>
        <w:rPr>
          <w:sz w:val="72"/>
          <w:szCs w:val="72"/>
        </w:rPr>
      </w:pPr>
    </w:p>
    <w:p>
      <w:pPr>
        <w:pStyle w:val="15"/>
        <w:jc w:val="center"/>
        <w:rPr>
          <w:sz w:val="72"/>
          <w:szCs w:val="72"/>
        </w:rPr>
      </w:pPr>
    </w:p>
    <w:p>
      <w:pPr>
        <w:pStyle w:val="15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第三部分</w:t>
      </w:r>
    </w:p>
    <w:p>
      <w:pPr>
        <w:pStyle w:val="15"/>
        <w:jc w:val="center"/>
        <w:rPr>
          <w:sz w:val="70"/>
          <w:szCs w:val="70"/>
        </w:rPr>
      </w:pPr>
    </w:p>
    <w:p>
      <w:pPr>
        <w:pStyle w:val="15"/>
        <w:jc w:val="center"/>
        <w:rPr>
          <w:sz w:val="70"/>
          <w:szCs w:val="70"/>
        </w:rPr>
      </w:pPr>
      <w:r>
        <w:rPr>
          <w:sz w:val="70"/>
          <w:szCs w:val="70"/>
        </w:rPr>
        <w:t>2019</w:t>
      </w:r>
      <w:r>
        <w:rPr>
          <w:rFonts w:hint="eastAsia"/>
          <w:sz w:val="70"/>
          <w:szCs w:val="70"/>
        </w:rPr>
        <w:t>年度部门决算情况说明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sz w:val="70"/>
          <w:szCs w:val="70"/>
        </w:rPr>
        <w:br w:type="page"/>
      </w:r>
    </w:p>
    <w:p>
      <w:pPr>
        <w:pStyle w:val="15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15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一、收入支出决算总体情况说明</w:t>
      </w:r>
    </w:p>
    <w:p>
      <w:pPr>
        <w:pStyle w:val="15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2019</w:t>
      </w:r>
      <w:r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  <w:t>年度我单位决算总收入</w:t>
      </w:r>
      <w:r>
        <w:rPr>
          <w:rFonts w:hint="eastAsia" w:asciiTheme="minorEastAsia" w:hAnsiTheme="minorEastAsia" w:eastAsiaTheme="minorEastAsia"/>
          <w:sz w:val="32"/>
          <w:szCs w:val="32"/>
        </w:rPr>
        <w:t>2940.8</w:t>
      </w:r>
      <w:r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  <w:t>万元，比201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</w:t>
      </w:r>
      <w:r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  <w:t>年决算总收入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3123.52</w:t>
      </w:r>
      <w:r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  <w:t>万元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减少182.72</w:t>
      </w:r>
      <w:r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减</w:t>
      </w:r>
      <w:r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  <w:t>幅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5.85</w:t>
      </w:r>
      <w:r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  <w:t>%。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主要是原因市财政局科学调度，厉行节约，合理安排、调剂资金。</w:t>
      </w:r>
    </w:p>
    <w:p>
      <w:pPr>
        <w:pStyle w:val="15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  <w:t>201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</w:t>
      </w:r>
      <w:r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  <w:t>年度我单位决算总支出</w:t>
      </w:r>
      <w:r>
        <w:rPr>
          <w:rFonts w:hint="eastAsia" w:asciiTheme="minorEastAsia" w:hAnsiTheme="minorEastAsia" w:eastAsiaTheme="minorEastAsia"/>
          <w:sz w:val="32"/>
          <w:szCs w:val="32"/>
        </w:rPr>
        <w:t>2940.8</w:t>
      </w:r>
      <w:r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  <w:t>万元，比201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</w:t>
      </w:r>
      <w:r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  <w:t>年决算总支出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3130.65</w:t>
      </w:r>
      <w:r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  <w:t>万元减少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189.85</w:t>
      </w:r>
      <w:r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  <w:t>万元，减幅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6.01</w:t>
      </w:r>
      <w:r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  <w:t>%。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主要是原因我单位厉行节约，合理规划使用资金。</w:t>
      </w:r>
    </w:p>
    <w:p>
      <w:pPr>
        <w:pStyle w:val="15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二、收入决算情况说明</w:t>
      </w:r>
    </w:p>
    <w:p>
      <w:pPr>
        <w:pStyle w:val="15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</w:t>
      </w:r>
      <w:r>
        <w:rPr>
          <w:rFonts w:hint="eastAsia" w:asciiTheme="minorEastAsia" w:hAnsiTheme="minorEastAsia" w:eastAsiaTheme="minorEastAsia"/>
          <w:sz w:val="32"/>
          <w:szCs w:val="32"/>
        </w:rPr>
        <w:t>019年总收入2940.8万元，其中：财政拨款收入2679.75万元，占总收入91.12%，其他资金收入261.04万元，占总收入8.88%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15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三、支出决算情况说明</w:t>
      </w:r>
    </w:p>
    <w:p>
      <w:pPr>
        <w:pStyle w:val="15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2019年总支出2940.8万元，其中：基本支出2201.6万元，占总支出74.86%，项目支出总计739.21万元，占总支出25.14%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15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四、财政拨款收入支出决算总体情况说明</w:t>
      </w:r>
    </w:p>
    <w:p>
      <w:pPr>
        <w:pStyle w:val="15"/>
        <w:ind w:firstLine="64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2019年财政拨款收入2679.7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与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2018年相比减少384.16</w:t>
      </w:r>
      <w:r>
        <w:rPr>
          <w:rFonts w:hint="eastAsia" w:asciiTheme="minorEastAsia" w:hAnsiTheme="minorEastAsia" w:eastAsia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减</w:t>
      </w:r>
      <w:r>
        <w:rPr>
          <w:rFonts w:hint="eastAsia" w:asciiTheme="minorEastAsia" w:hAnsiTheme="minorEastAsia" w:eastAsiaTheme="minorEastAsia"/>
          <w:sz w:val="32"/>
          <w:szCs w:val="32"/>
        </w:rPr>
        <w:t>幅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12.54</w:t>
      </w:r>
      <w:r>
        <w:rPr>
          <w:rFonts w:hint="eastAsia" w:asciiTheme="minorEastAsia" w:hAnsiTheme="minorEastAsia" w:eastAsiaTheme="minorEastAsia"/>
          <w:sz w:val="32"/>
          <w:szCs w:val="32"/>
        </w:rPr>
        <w:t>% 。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主要是原因市财政局科学调度，厉行节约，合理安排、调剂资金。</w:t>
      </w:r>
    </w:p>
    <w:p>
      <w:pPr>
        <w:pStyle w:val="15"/>
        <w:ind w:firstLine="64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2019年财政拨款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支出</w:t>
      </w:r>
      <w:r>
        <w:rPr>
          <w:rFonts w:hint="eastAsia" w:asciiTheme="minorEastAsia" w:hAnsiTheme="minorEastAsia" w:eastAsiaTheme="minorEastAsia"/>
          <w:sz w:val="32"/>
          <w:szCs w:val="32"/>
        </w:rPr>
        <w:t>2679.7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与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2018年相比减少435.61</w:t>
      </w:r>
      <w:r>
        <w:rPr>
          <w:rFonts w:hint="eastAsia" w:asciiTheme="minorEastAsia" w:hAnsiTheme="minorEastAsia" w:eastAsia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减</w:t>
      </w:r>
      <w:r>
        <w:rPr>
          <w:rFonts w:hint="eastAsia" w:asciiTheme="minorEastAsia" w:hAnsiTheme="minorEastAsia" w:eastAsiaTheme="minorEastAsia"/>
          <w:sz w:val="32"/>
          <w:szCs w:val="32"/>
        </w:rPr>
        <w:t>幅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13.98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主要是原因我单位厉行节约。</w:t>
      </w:r>
    </w:p>
    <w:p>
      <w:pPr>
        <w:pStyle w:val="15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五、一般公共预算财政拨款支出决算情况说明</w:t>
      </w:r>
    </w:p>
    <w:p>
      <w:pPr>
        <w:pStyle w:val="15"/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（一）财政拨款支出决算总体情况</w:t>
      </w:r>
    </w:p>
    <w:p>
      <w:pPr>
        <w:pStyle w:val="15"/>
        <w:ind w:firstLine="64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2019年度财政拨款支出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2679.76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万元，占本年支出合计的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91</w:t>
      </w:r>
      <w:r>
        <w:rPr>
          <w:rFonts w:hint="eastAsia" w:asciiTheme="minorEastAsia" w:hAnsiTheme="minorEastAsia" w:eastAsiaTheme="minorEastAsia"/>
          <w:sz w:val="32"/>
          <w:szCs w:val="32"/>
        </w:rPr>
        <w:t>%，与2018年相比，财政拨款支出减少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435.61</w:t>
      </w:r>
      <w:r>
        <w:rPr>
          <w:rFonts w:hint="eastAsia" w:asciiTheme="minorEastAsia" w:hAnsiTheme="minorEastAsia" w:eastAsiaTheme="minorEastAsia"/>
          <w:sz w:val="32"/>
          <w:szCs w:val="32"/>
        </w:rPr>
        <w:t>万元，减少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13.98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我单位厉行节约。</w:t>
      </w:r>
    </w:p>
    <w:p>
      <w:pPr>
        <w:pStyle w:val="15"/>
        <w:ind w:firstLine="482" w:firstLineChars="15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（二）财政拨款支出决算结构情况</w:t>
      </w:r>
    </w:p>
    <w:p>
      <w:pPr>
        <w:pStyle w:val="15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2019年度财政拨款支出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2679.76</w:t>
      </w:r>
      <w:r>
        <w:rPr>
          <w:rFonts w:hint="eastAsia" w:asciiTheme="minorEastAsia" w:hAnsiTheme="minorEastAsia" w:eastAsiaTheme="minorEastAsia"/>
          <w:sz w:val="32"/>
          <w:szCs w:val="32"/>
        </w:rPr>
        <w:t>万元，主要用于以下方面：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基本</w:t>
      </w:r>
      <w:r>
        <w:rPr>
          <w:rFonts w:hint="eastAsia" w:asciiTheme="minorEastAsia" w:hAnsiTheme="minorEastAsia" w:eastAsiaTheme="minorEastAsia"/>
          <w:sz w:val="32"/>
          <w:szCs w:val="32"/>
        </w:rPr>
        <w:t>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2199.91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82.09</w:t>
      </w:r>
      <w:r>
        <w:rPr>
          <w:rFonts w:hint="eastAsia" w:asciiTheme="minorEastAsia" w:hAnsiTheme="minorEastAsia" w:eastAsiaTheme="minorEastAsia"/>
          <w:sz w:val="32"/>
          <w:szCs w:val="32"/>
        </w:rPr>
        <w:t>%；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项目</w:t>
      </w:r>
      <w:r>
        <w:rPr>
          <w:rFonts w:hint="eastAsia" w:asciiTheme="minorEastAsia" w:hAnsiTheme="minorEastAsia" w:eastAsiaTheme="minorEastAsia"/>
          <w:sz w:val="32"/>
          <w:szCs w:val="32"/>
        </w:rPr>
        <w:t>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479.84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17.91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15"/>
        <w:ind w:firstLine="803" w:firstLineChars="25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（三）财政拨款支出决算具体情况</w:t>
      </w:r>
    </w:p>
    <w:p>
      <w:pPr>
        <w:pStyle w:val="15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2019年度财政拨款支出年初预算数为</w:t>
      </w:r>
      <w:r>
        <w:rPr>
          <w:rFonts w:hint="eastAsia" w:ascii="仿宋" w:hAnsi="仿宋" w:eastAsia="仿宋"/>
          <w:kern w:val="0"/>
          <w:sz w:val="30"/>
          <w:szCs w:val="30"/>
          <w:lang w:val="en-US" w:eastAsia="zh-CN"/>
        </w:rPr>
        <w:t>2574.2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万元，支出决算数为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2679.76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104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</w:t>
      </w:r>
    </w:p>
    <w:p>
      <w:pPr>
        <w:pStyle w:val="15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1、一般公共服务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基本支出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15"/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2025.19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2199.91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108</w:t>
      </w:r>
      <w:r>
        <w:rPr>
          <w:rFonts w:hint="eastAsia" w:asciiTheme="minorEastAsia" w:hAnsiTheme="minorEastAsia" w:eastAsiaTheme="minorEastAsia"/>
          <w:sz w:val="32"/>
          <w:szCs w:val="32"/>
        </w:rPr>
        <w:t>%，决算数大于（小于）年初预算数的主要原因是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人员增加导致人员经费增加。（新招录公务员、遴选等）</w:t>
      </w:r>
    </w:p>
    <w:p>
      <w:pPr>
        <w:pStyle w:val="15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2、一般公共服务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项目支出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15"/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449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479.84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107</w:t>
      </w:r>
      <w:r>
        <w:rPr>
          <w:rFonts w:hint="eastAsia" w:asciiTheme="minorEastAsia" w:hAnsiTheme="minorEastAsia" w:eastAsiaTheme="minorEastAsia"/>
          <w:sz w:val="32"/>
          <w:szCs w:val="32"/>
        </w:rPr>
        <w:t>%，决算数大于（小于）年初预算数的主要原因是：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增加了基建项目支出。</w:t>
      </w:r>
    </w:p>
    <w:p>
      <w:pPr>
        <w:pStyle w:val="15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六、一般公共预算财政拨款基本支出决算情况说明</w:t>
      </w:r>
    </w:p>
    <w:p>
      <w:pPr>
        <w:pStyle w:val="15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2019年度财政拨款基本支出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2199.91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万元，其中：人员经费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1961.73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万元，占基本支出的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89</w:t>
      </w:r>
      <w:r>
        <w:rPr>
          <w:rFonts w:hint="eastAsia" w:asciiTheme="minorEastAsia" w:hAnsiTheme="minorEastAsia" w:eastAsiaTheme="minorEastAsia"/>
          <w:sz w:val="32"/>
          <w:szCs w:val="32"/>
        </w:rPr>
        <w:t>%,主要包括基本工资、津贴补贴、奖金、伙食补助费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、公务员医疗补助缴费、</w:t>
      </w:r>
      <w:r>
        <w:rPr>
          <w:rFonts w:hint="eastAsia" w:asciiTheme="minorEastAsia" w:hAnsiTheme="minorEastAsia" w:eastAsiaTheme="minorEastAsia"/>
          <w:sz w:val="32"/>
          <w:szCs w:val="32"/>
        </w:rPr>
        <w:t>其他对个人和家庭；公用经费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238.17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万元，占基本支出的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32"/>
          <w:szCs w:val="32"/>
        </w:rPr>
        <w:t>%，主要包括办公费、印刷费、咨询费、手续费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/>
          <w:sz w:val="32"/>
          <w:szCs w:val="32"/>
        </w:rPr>
        <w:t>水电费、邮电费、差旅费、维修（护）、培训费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7.73</w:t>
      </w:r>
      <w:r>
        <w:rPr>
          <w:rFonts w:hint="eastAsia" w:asciiTheme="minorEastAsia" w:hAnsiTheme="minorEastAsia" w:eastAsiaTheme="minorEastAsia"/>
          <w:sz w:val="32"/>
          <w:szCs w:val="32"/>
        </w:rPr>
        <w:t>万元、公务接待费、工会经费、公务用车运行维护费。</w:t>
      </w:r>
    </w:p>
    <w:p>
      <w:pPr>
        <w:pStyle w:val="15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七、一般公共预算财政拨款三公经费支出决算情况说明</w:t>
      </w:r>
    </w:p>
    <w:p>
      <w:pPr>
        <w:pStyle w:val="15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（一）“三公”经费财政拨款支出决算总体情况说明</w:t>
      </w:r>
    </w:p>
    <w:p>
      <w:pPr>
        <w:pStyle w:val="15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“三公”经费财政拨款支出预算为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36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7.91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22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</w:t>
      </w:r>
    </w:p>
    <w:p>
      <w:pPr>
        <w:pStyle w:val="15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因公出国（境）费支出预算为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%，与上年相比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持平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15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公务接待费支出预算为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24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2.56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32"/>
          <w:szCs w:val="32"/>
        </w:rPr>
        <w:t>%，决算数小于年初预算数的主要原因是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我单位厉行节约</w:t>
      </w:r>
      <w:r>
        <w:rPr>
          <w:rFonts w:hint="eastAsia" w:asciiTheme="minorEastAsia" w:hAnsiTheme="minorEastAsia" w:eastAsiaTheme="minorEastAsia"/>
          <w:sz w:val="32"/>
          <w:szCs w:val="32"/>
        </w:rPr>
        <w:t>，与上年相比减少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0.76</w:t>
      </w:r>
      <w:r>
        <w:rPr>
          <w:rFonts w:hint="eastAsia" w:asciiTheme="minorEastAsia" w:hAnsiTheme="minorEastAsia" w:eastAsiaTheme="minorEastAsia"/>
          <w:sz w:val="32"/>
          <w:szCs w:val="32"/>
        </w:rPr>
        <w:t>万元，减少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23</w:t>
      </w:r>
      <w:r>
        <w:rPr>
          <w:rFonts w:hint="eastAsia" w:asciiTheme="minorEastAsia" w:hAnsiTheme="minorEastAsia" w:eastAsiaTheme="minorEastAsia"/>
          <w:sz w:val="32"/>
          <w:szCs w:val="32"/>
        </w:rPr>
        <w:t>%,减少的主要原因是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厉行节约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15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公务用车购置费及运行维护费支出预算为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5.34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44.5</w:t>
      </w:r>
      <w:r>
        <w:rPr>
          <w:rFonts w:hint="eastAsia" w:asciiTheme="minorEastAsia" w:hAnsiTheme="minorEastAsia" w:eastAsiaTheme="minorEastAsia"/>
          <w:sz w:val="32"/>
          <w:szCs w:val="32"/>
        </w:rPr>
        <w:t>%，决算数小于年初预算数的主要原因是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厉行节约</w:t>
      </w:r>
      <w:r>
        <w:rPr>
          <w:rFonts w:hint="eastAsia" w:asciiTheme="minorEastAsia" w:hAnsiTheme="minorEastAsia" w:eastAsiaTheme="minorEastAsia"/>
          <w:sz w:val="32"/>
          <w:szCs w:val="32"/>
        </w:rPr>
        <w:t>，与上年相比减少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32.89</w:t>
      </w:r>
      <w:r>
        <w:rPr>
          <w:rFonts w:hint="eastAsia" w:asciiTheme="minorEastAsia" w:hAnsiTheme="minorEastAsia" w:eastAsiaTheme="minorEastAsia"/>
          <w:sz w:val="32"/>
          <w:szCs w:val="32"/>
        </w:rPr>
        <w:t>万元，减少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86</w:t>
      </w:r>
      <w:r>
        <w:rPr>
          <w:rFonts w:hint="eastAsia" w:asciiTheme="minorEastAsia" w:hAnsiTheme="minorEastAsia" w:eastAsiaTheme="minorEastAsia"/>
          <w:sz w:val="32"/>
          <w:szCs w:val="32"/>
        </w:rPr>
        <w:t>%,减少的主要原因是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2019年未采购公务车辆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15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（二）“三公”经费财政拨款支出决算具体情况说明</w:t>
      </w:r>
    </w:p>
    <w:p>
      <w:pPr>
        <w:pStyle w:val="15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2019年度“三公”经费财政拨款支出决算中，公务接待费支出决算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2.56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32</w:t>
      </w:r>
      <w:r>
        <w:rPr>
          <w:rFonts w:hint="eastAsia" w:asciiTheme="minorEastAsia" w:hAnsiTheme="minorEastAsia" w:eastAsiaTheme="minorEastAsia"/>
          <w:sz w:val="32"/>
          <w:szCs w:val="32"/>
        </w:rPr>
        <w:t>%,因公出国（境）费支出决算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%,公务用车购置费及运行维护费支出决算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5.34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68</w:t>
      </w:r>
      <w:r>
        <w:rPr>
          <w:rFonts w:hint="eastAsia" w:asciiTheme="minorEastAsia" w:hAnsiTheme="minorEastAsia" w:eastAsiaTheme="minorEastAsia"/>
          <w:sz w:val="32"/>
          <w:szCs w:val="32"/>
        </w:rPr>
        <w:t>%。其中：</w:t>
      </w:r>
    </w:p>
    <w:p>
      <w:pPr>
        <w:pStyle w:val="15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、公务接待费支出决算为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2.56</w:t>
      </w:r>
      <w:r>
        <w:rPr>
          <w:rFonts w:hint="eastAsia" w:asciiTheme="minorEastAsia" w:hAnsiTheme="minorEastAsia" w:eastAsiaTheme="minorEastAsia"/>
          <w:sz w:val="32"/>
          <w:szCs w:val="32"/>
        </w:rPr>
        <w:t>万元，全年共接待来访团组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51</w:t>
      </w:r>
      <w:r>
        <w:rPr>
          <w:rFonts w:hint="eastAsia" w:asciiTheme="minorEastAsia" w:hAnsiTheme="minorEastAsia" w:eastAsiaTheme="minorEastAsia"/>
          <w:sz w:val="32"/>
          <w:szCs w:val="32"/>
        </w:rPr>
        <w:t>个、来宾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473</w:t>
      </w:r>
      <w:r>
        <w:rPr>
          <w:rFonts w:hint="eastAsia" w:asciiTheme="minorEastAsia" w:hAnsiTheme="minorEastAsia" w:eastAsiaTheme="minorEastAsia"/>
          <w:sz w:val="32"/>
          <w:szCs w:val="32"/>
        </w:rPr>
        <w:t>人次，主要是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湖南省戒毒管理局、市州强戒所、各县区公安机关业务指导、交流工作</w:t>
      </w:r>
      <w:r>
        <w:rPr>
          <w:rFonts w:hint="eastAsia" w:asciiTheme="minorEastAsia" w:hAnsiTheme="minorEastAsia" w:eastAsiaTheme="minorEastAsia"/>
          <w:sz w:val="32"/>
          <w:szCs w:val="32"/>
        </w:rPr>
        <w:t>发生的接待支出。</w:t>
      </w:r>
    </w:p>
    <w:p>
      <w:pPr>
        <w:ind w:firstLine="800" w:firstLineChars="250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3、公务用车购置费及运行维护费支出决算为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5.34</w:t>
      </w:r>
      <w:r>
        <w:rPr>
          <w:rFonts w:hint="eastAsia" w:asciiTheme="minorEastAsia" w:hAnsiTheme="minorEastAsia"/>
          <w:sz w:val="32"/>
          <w:szCs w:val="32"/>
        </w:rPr>
        <w:t>万元，其中：公务用车购置费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/>
          <w:sz w:val="32"/>
          <w:szCs w:val="32"/>
        </w:rPr>
        <w:t>万元</w:t>
      </w:r>
      <w:r>
        <w:rPr>
          <w:rFonts w:hint="eastAsia"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/>
          <w:sz w:val="32"/>
          <w:szCs w:val="32"/>
        </w:rPr>
        <w:t>公务用车运行维护费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5.34</w:t>
      </w:r>
      <w:r>
        <w:rPr>
          <w:rFonts w:hint="eastAsia" w:asciiTheme="minorEastAsia" w:hAnsiTheme="minorEastAsia"/>
          <w:sz w:val="32"/>
          <w:szCs w:val="32"/>
        </w:rPr>
        <w:t>万元，主要是</w:t>
      </w:r>
      <w:r>
        <w:rPr>
          <w:rFonts w:hint="eastAsia" w:asciiTheme="minorEastAsia" w:hAnsiTheme="minorEastAsia"/>
          <w:sz w:val="32"/>
          <w:szCs w:val="32"/>
          <w:lang w:eastAsia="zh-CN"/>
        </w:rPr>
        <w:t>车辆加油、保险、维修等</w:t>
      </w:r>
      <w:r>
        <w:rPr>
          <w:rFonts w:hint="eastAsia" w:asciiTheme="minorEastAsia" w:hAnsiTheme="minorEastAsia"/>
          <w:sz w:val="32"/>
          <w:szCs w:val="32"/>
        </w:rPr>
        <w:t>支出，截止2019年12月31日，我单位开支财政拨款的公务用车保有量为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/>
          <w:sz w:val="32"/>
          <w:szCs w:val="32"/>
        </w:rPr>
        <w:t>辆。</w:t>
      </w:r>
    </w:p>
    <w:p>
      <w:pPr>
        <w:pStyle w:val="15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八、政府性基金预算收入支出决算情况</w:t>
      </w:r>
    </w:p>
    <w:p>
      <w:pPr>
        <w:pStyle w:val="15"/>
        <w:rPr>
          <w:rFonts w:asciiTheme="minorEastAsia" w:hAnsiTheme="minorEastAsia" w:eastAsiaTheme="minorEastAsia"/>
          <w:i/>
          <w:color w:val="FF0000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 我单位201</w:t>
      </w:r>
      <w:r>
        <w:rPr>
          <w:rFonts w:hint="default" w:asciiTheme="minorEastAsia" w:hAnsiTheme="minorEastAsia" w:eastAsiaTheme="minorEastAsia"/>
          <w:sz w:val="32"/>
          <w:szCs w:val="32"/>
        </w:rPr>
        <w:t>8年度无政府性基金预算收入支出</w:t>
      </w:r>
    </w:p>
    <w:p>
      <w:pPr>
        <w:pStyle w:val="15"/>
        <w:rPr>
          <w:rFonts w:hint="eastAsia"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  <w:lang w:eastAsia="zh-CN"/>
        </w:rPr>
        <w:t>九、</w:t>
      </w:r>
      <w:r>
        <w:rPr>
          <w:rFonts w:hint="eastAsia" w:hAnsi="黑体"/>
          <w:b/>
          <w:sz w:val="32"/>
          <w:szCs w:val="32"/>
        </w:rPr>
        <w:t>关于2019年度预算绩效情况说明</w:t>
      </w:r>
    </w:p>
    <w:p>
      <w:pPr>
        <w:pStyle w:val="15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   见附件</w:t>
      </w:r>
    </w:p>
    <w:p>
      <w:pPr>
        <w:pStyle w:val="15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十、其他重要事项情况说明</w:t>
      </w:r>
    </w:p>
    <w:p>
      <w:pPr>
        <w:ind w:firstLine="482" w:firstLineChars="150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（一）机关运行经费支出情况</w:t>
      </w:r>
    </w:p>
    <w:p>
      <w:pPr>
        <w:ind w:firstLine="640" w:firstLineChars="200"/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eastAsia="zh-CN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本部门2019 年度机关运行经费支出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238.18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万元，比年初预算数减少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395.55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万元，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降低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39.78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%。主要原因是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厉行节约。</w:t>
      </w:r>
    </w:p>
    <w:p>
      <w:pPr>
        <w:ind w:firstLine="643" w:firstLineChars="200"/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（二）一般性支出情况</w:t>
      </w:r>
    </w:p>
    <w:p>
      <w:pPr>
        <w:ind w:firstLine="640" w:firstLineChars="200"/>
        <w:rPr>
          <w:rFonts w:hint="eastAsia"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2019年本部门开支培训费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7.73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万元，用于开展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警察执法工作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培训，人数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人，内容为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司法警察文明执法与安全执法等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；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未开支会议费；未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举办晚会、论坛、赛事活动。</w:t>
      </w:r>
    </w:p>
    <w:p>
      <w:pPr>
        <w:ind w:firstLine="643" w:firstLineChars="200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（三）政府采购支出情况</w:t>
      </w:r>
    </w:p>
    <w:p>
      <w:pPr>
        <w:ind w:firstLine="640" w:firstLineChars="200"/>
        <w:rPr>
          <w:rFonts w:cs="黑体" w:asciiTheme="minorEastAsia" w:hAnsiTheme="minorEastAsia"/>
          <w:i/>
          <w:color w:val="FF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本部门2019年度政府采购支出总额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127.35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万元，其中：政府采购货物支出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127.35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万元、政府采购工程支出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万元、政府采购服务支出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万元。授予中小企业合同金额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万元，占政府采购支出总额的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%，其中：授予小微企业合同金额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84.46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万元，占政府采购支出总额的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66.3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%。</w:t>
      </w:r>
    </w:p>
    <w:p>
      <w:pPr>
        <w:ind w:firstLine="482" w:firstLineChars="150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（四）国有资产占用情况</w:t>
      </w:r>
    </w:p>
    <w:p>
      <w:pPr>
        <w:ind w:firstLine="640" w:firstLineChars="200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截至2019年12月31日，本单位共有车辆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辆，其中，领导干部用车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辆、机要通信用车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辆、应急保障用车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辆、执法执勤用车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辆、特种专业技术用车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辆、其他用车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辆，其他用车主要是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垃圾车和戒毒人员物资采购货车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,待报废车辆2台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；单位价值50万元以上通用设备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台（套）；单位价值100万元以上专用设备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台（套）。</w:t>
      </w:r>
    </w:p>
    <w:p>
      <w:pPr>
        <w:widowControl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cs="黑体" w:asciiTheme="minorEastAsia" w:hAnsiTheme="minorEastAsia"/>
          <w:color w:val="000000"/>
          <w:kern w:val="0"/>
          <w:sz w:val="32"/>
          <w:szCs w:val="32"/>
        </w:rPr>
        <w:br w:type="page"/>
      </w:r>
    </w:p>
    <w:p>
      <w:pPr>
        <w:ind w:firstLine="640" w:firstLineChars="200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>
      <w:pPr>
        <w:pStyle w:val="15"/>
        <w:jc w:val="center"/>
        <w:rPr>
          <w:sz w:val="72"/>
          <w:szCs w:val="72"/>
        </w:rPr>
      </w:pPr>
    </w:p>
    <w:p>
      <w:pPr>
        <w:pStyle w:val="15"/>
        <w:jc w:val="center"/>
        <w:rPr>
          <w:sz w:val="72"/>
          <w:szCs w:val="72"/>
        </w:rPr>
      </w:pPr>
    </w:p>
    <w:p>
      <w:pPr>
        <w:pStyle w:val="15"/>
        <w:jc w:val="center"/>
        <w:rPr>
          <w:sz w:val="72"/>
          <w:szCs w:val="72"/>
        </w:rPr>
      </w:pPr>
    </w:p>
    <w:p>
      <w:pPr>
        <w:pStyle w:val="15"/>
        <w:jc w:val="center"/>
        <w:rPr>
          <w:sz w:val="72"/>
          <w:szCs w:val="72"/>
        </w:rPr>
      </w:pPr>
    </w:p>
    <w:p>
      <w:pPr>
        <w:pStyle w:val="15"/>
        <w:jc w:val="center"/>
        <w:rPr>
          <w:sz w:val="72"/>
          <w:szCs w:val="72"/>
        </w:rPr>
      </w:pPr>
    </w:p>
    <w:p>
      <w:pPr>
        <w:pStyle w:val="15"/>
        <w:jc w:val="center"/>
        <w:rPr>
          <w:sz w:val="72"/>
          <w:szCs w:val="72"/>
        </w:rPr>
      </w:pPr>
    </w:p>
    <w:p>
      <w:pPr>
        <w:pStyle w:val="15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第四部分</w:t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hint="eastAsia" w:ascii="黑体" w:eastAsia="黑体" w:cs="黑体"/>
          <w:color w:val="000000"/>
          <w:kern w:val="0"/>
          <w:sz w:val="70"/>
          <w:szCs w:val="70"/>
        </w:rPr>
        <w:t>名词解释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/>
          <w:color w:val="000000"/>
          <w:kern w:val="0"/>
          <w:sz w:val="70"/>
          <w:szCs w:val="70"/>
        </w:rPr>
        <w:br w:type="page"/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一、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>机关运行经费:是指各部门的公用经费,包括办公及印刷费、邮电费、差旅费、会议费、福利费、日常维修费、一般设备购置费、公务用车运行维护费以及其他费用。</w:t>
      </w:r>
    </w:p>
    <w:p>
      <w:pPr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二、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>“</w:t>
      </w:r>
      <w:r>
        <w:rPr>
          <w:rFonts w:hint="default" w:cs="黑体" w:asciiTheme="minorEastAsia" w:hAnsiTheme="minorEastAsia"/>
          <w:color w:val="000000"/>
          <w:kern w:val="0"/>
          <w:sz w:val="32"/>
          <w:szCs w:val="32"/>
        </w:rPr>
        <w:t>三公”经费:纳入省财政预算管理的“三公“经费,是指用一般公共预算拨款安排的公务接待费、公务用车购置及运行维护费和因公出国(境)费。其中,公务接待费反映单位按规定开支的各类公务接待支出;公务用车购置及运行费反映单位公务用车车辆购置支出(含车辆购置税),以及燃料费、维修费、保险费等支出;因公出国(境)费反映单位公务出国(境)的国际旅费、国外城市间交通费、食宿费等支出。</w:t>
      </w:r>
    </w:p>
    <w:p>
      <w:pPr>
        <w:widowControl/>
        <w:jc w:val="left"/>
        <w:rPr>
          <w:rFonts w:asciiTheme="minorEastAsia" w:hAnsiTheme="minorEastAsia"/>
          <w:i/>
          <w:color w:val="FF0000"/>
          <w:sz w:val="32"/>
          <w:szCs w:val="32"/>
        </w:rPr>
      </w:pPr>
      <w:r>
        <w:rPr>
          <w:rFonts w:asciiTheme="minorEastAsia" w:hAnsiTheme="minorEastAsia"/>
          <w:i/>
          <w:color w:val="FF0000"/>
          <w:sz w:val="32"/>
          <w:szCs w:val="32"/>
        </w:rPr>
        <w:br w:type="page"/>
      </w:r>
    </w:p>
    <w:p>
      <w:pPr>
        <w:pStyle w:val="15"/>
        <w:jc w:val="center"/>
        <w:rPr>
          <w:sz w:val="72"/>
          <w:szCs w:val="72"/>
        </w:rPr>
      </w:pPr>
    </w:p>
    <w:p>
      <w:pPr>
        <w:pStyle w:val="15"/>
        <w:jc w:val="center"/>
        <w:rPr>
          <w:sz w:val="72"/>
          <w:szCs w:val="72"/>
        </w:rPr>
      </w:pPr>
    </w:p>
    <w:p>
      <w:pPr>
        <w:pStyle w:val="15"/>
        <w:jc w:val="center"/>
        <w:rPr>
          <w:sz w:val="72"/>
          <w:szCs w:val="72"/>
        </w:rPr>
      </w:pPr>
    </w:p>
    <w:p>
      <w:pPr>
        <w:pStyle w:val="15"/>
        <w:jc w:val="center"/>
        <w:rPr>
          <w:sz w:val="72"/>
          <w:szCs w:val="72"/>
        </w:rPr>
      </w:pPr>
    </w:p>
    <w:p>
      <w:pPr>
        <w:pStyle w:val="15"/>
        <w:jc w:val="center"/>
        <w:rPr>
          <w:sz w:val="72"/>
          <w:szCs w:val="72"/>
        </w:rPr>
      </w:pPr>
    </w:p>
    <w:p>
      <w:pPr>
        <w:pStyle w:val="15"/>
        <w:jc w:val="center"/>
        <w:rPr>
          <w:sz w:val="72"/>
          <w:szCs w:val="72"/>
        </w:rPr>
      </w:pPr>
    </w:p>
    <w:p>
      <w:pPr>
        <w:pStyle w:val="15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第五部分</w:t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hint="eastAsia" w:ascii="黑体" w:eastAsia="黑体" w:cs="黑体"/>
          <w:color w:val="000000"/>
          <w:kern w:val="0"/>
          <w:sz w:val="70"/>
          <w:szCs w:val="70"/>
        </w:rPr>
        <w:t>附件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/>
          <w:color w:val="000000"/>
          <w:kern w:val="0"/>
          <w:sz w:val="70"/>
          <w:szCs w:val="70"/>
        </w:rPr>
        <w:br w:type="page"/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spacing w:line="52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52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52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52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52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/>
          <w:b/>
          <w:sz w:val="44"/>
          <w:szCs w:val="44"/>
        </w:rPr>
        <w:t>永州市强制隔离戒毒所</w:t>
      </w:r>
      <w:r>
        <w:rPr>
          <w:rFonts w:hint="eastAsia" w:ascii="宋体" w:hAnsi="宋体"/>
          <w:b/>
          <w:bCs/>
          <w:sz w:val="44"/>
          <w:szCs w:val="44"/>
        </w:rPr>
        <w:t>201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b/>
          <w:bCs/>
          <w:sz w:val="44"/>
          <w:szCs w:val="44"/>
        </w:rPr>
        <w:t>年度</w:t>
      </w:r>
    </w:p>
    <w:p>
      <w:pPr>
        <w:spacing w:line="520" w:lineRule="exact"/>
        <w:jc w:val="center"/>
        <w:rPr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部</w:t>
      </w:r>
      <w:r>
        <w:rPr>
          <w:rFonts w:hint="eastAsia"/>
          <w:b/>
          <w:bCs/>
          <w:sz w:val="44"/>
          <w:szCs w:val="44"/>
        </w:rPr>
        <w:t>门整体支出绩效评价报告</w:t>
      </w:r>
    </w:p>
    <w:p>
      <w:pPr>
        <w:spacing w:line="520" w:lineRule="exact"/>
        <w:jc w:val="center"/>
        <w:rPr>
          <w:sz w:val="44"/>
          <w:szCs w:val="44"/>
        </w:rPr>
      </w:pPr>
    </w:p>
    <w:p>
      <w:pPr>
        <w:spacing w:line="520" w:lineRule="exact"/>
        <w:jc w:val="center"/>
        <w:rPr>
          <w:sz w:val="44"/>
          <w:szCs w:val="44"/>
        </w:rPr>
      </w:pPr>
    </w:p>
    <w:p>
      <w:pPr>
        <w:spacing w:line="520" w:lineRule="exact"/>
        <w:jc w:val="center"/>
        <w:rPr>
          <w:sz w:val="44"/>
          <w:szCs w:val="44"/>
        </w:rPr>
      </w:pPr>
    </w:p>
    <w:p>
      <w:pPr>
        <w:spacing w:line="520" w:lineRule="exact"/>
        <w:jc w:val="center"/>
        <w:rPr>
          <w:sz w:val="44"/>
          <w:szCs w:val="44"/>
        </w:rPr>
      </w:pPr>
    </w:p>
    <w:p>
      <w:pPr>
        <w:spacing w:line="520" w:lineRule="exact"/>
        <w:jc w:val="center"/>
        <w:rPr>
          <w:sz w:val="44"/>
          <w:szCs w:val="44"/>
        </w:rPr>
      </w:pPr>
    </w:p>
    <w:p>
      <w:pPr>
        <w:spacing w:line="520" w:lineRule="exact"/>
        <w:jc w:val="center"/>
        <w:rPr>
          <w:sz w:val="44"/>
          <w:szCs w:val="44"/>
        </w:rPr>
      </w:pPr>
    </w:p>
    <w:p>
      <w:pPr>
        <w:spacing w:line="520" w:lineRule="exact"/>
        <w:jc w:val="center"/>
        <w:rPr>
          <w:sz w:val="44"/>
          <w:szCs w:val="44"/>
        </w:rPr>
      </w:pPr>
    </w:p>
    <w:p>
      <w:pPr>
        <w:spacing w:line="520" w:lineRule="exact"/>
        <w:jc w:val="center"/>
        <w:rPr>
          <w:sz w:val="44"/>
          <w:szCs w:val="44"/>
        </w:rPr>
      </w:pPr>
    </w:p>
    <w:p>
      <w:pPr>
        <w:spacing w:line="520" w:lineRule="exact"/>
        <w:jc w:val="center"/>
        <w:rPr>
          <w:sz w:val="44"/>
          <w:szCs w:val="44"/>
        </w:rPr>
      </w:pPr>
    </w:p>
    <w:p>
      <w:pPr>
        <w:spacing w:line="520" w:lineRule="exact"/>
        <w:jc w:val="both"/>
        <w:rPr>
          <w:sz w:val="44"/>
          <w:szCs w:val="44"/>
        </w:rPr>
      </w:pPr>
    </w:p>
    <w:p>
      <w:pPr>
        <w:spacing w:line="520" w:lineRule="exact"/>
        <w:jc w:val="both"/>
        <w:rPr>
          <w:sz w:val="44"/>
          <w:szCs w:val="44"/>
        </w:rPr>
      </w:pPr>
    </w:p>
    <w:p>
      <w:pPr>
        <w:spacing w:line="520" w:lineRule="exact"/>
        <w:jc w:val="both"/>
        <w:rPr>
          <w:sz w:val="44"/>
          <w:szCs w:val="44"/>
        </w:rPr>
      </w:pPr>
    </w:p>
    <w:p>
      <w:pPr>
        <w:spacing w:line="520" w:lineRule="exact"/>
        <w:jc w:val="both"/>
        <w:rPr>
          <w:sz w:val="44"/>
          <w:szCs w:val="44"/>
        </w:rPr>
      </w:pPr>
    </w:p>
    <w:p>
      <w:pPr>
        <w:spacing w:line="520" w:lineRule="exact"/>
        <w:jc w:val="center"/>
        <w:rPr>
          <w:sz w:val="44"/>
          <w:szCs w:val="44"/>
        </w:rPr>
      </w:pPr>
    </w:p>
    <w:p>
      <w:pPr>
        <w:spacing w:line="520" w:lineRule="exact"/>
        <w:jc w:val="center"/>
        <w:rPr>
          <w:sz w:val="44"/>
          <w:szCs w:val="44"/>
        </w:rPr>
      </w:pPr>
    </w:p>
    <w:p>
      <w:pPr>
        <w:spacing w:line="520" w:lineRule="exact"/>
        <w:rPr>
          <w:sz w:val="44"/>
          <w:szCs w:val="44"/>
        </w:rPr>
      </w:pPr>
    </w:p>
    <w:p>
      <w:pPr>
        <w:spacing w:line="520" w:lineRule="exact"/>
        <w:jc w:val="center"/>
        <w:rPr>
          <w:sz w:val="44"/>
          <w:szCs w:val="44"/>
        </w:rPr>
      </w:pPr>
    </w:p>
    <w:p>
      <w:pPr>
        <w:spacing w:line="520" w:lineRule="exact"/>
        <w:jc w:val="both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报告单位：永州市强制隔离戒毒所</w:t>
      </w:r>
    </w:p>
    <w:p>
      <w:pPr>
        <w:spacing w:line="520" w:lineRule="exact"/>
        <w:jc w:val="both"/>
        <w:rPr>
          <w:sz w:val="44"/>
          <w:szCs w:val="44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644" w:bottom="1440" w:left="1644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spacing w:line="520" w:lineRule="exact"/>
        <w:jc w:val="center"/>
        <w:rPr>
          <w:sz w:val="44"/>
          <w:szCs w:val="44"/>
        </w:rPr>
      </w:pPr>
    </w:p>
    <w:p>
      <w:pPr>
        <w:spacing w:line="520" w:lineRule="exact"/>
        <w:jc w:val="center"/>
        <w:rPr>
          <w:rFonts w:hint="eastAsia"/>
          <w:b/>
          <w:bCs/>
          <w:sz w:val="36"/>
          <w:szCs w:val="36"/>
        </w:rPr>
      </w:pPr>
    </w:p>
    <w:p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报 告 目 录</w:t>
      </w:r>
    </w:p>
    <w:p>
      <w:pPr>
        <w:spacing w:line="520" w:lineRule="exact"/>
        <w:jc w:val="center"/>
        <w:rPr>
          <w:b/>
          <w:bCs/>
          <w:sz w:val="36"/>
          <w:szCs w:val="36"/>
        </w:rPr>
      </w:pPr>
    </w:p>
    <w:p>
      <w:pPr>
        <w:spacing w:line="520" w:lineRule="exact"/>
        <w:jc w:val="center"/>
        <w:rPr>
          <w:b/>
          <w:bCs/>
          <w:sz w:val="36"/>
          <w:szCs w:val="36"/>
        </w:rPr>
      </w:pPr>
    </w:p>
    <w:p>
      <w:pPr>
        <w:numPr>
          <w:ilvl w:val="0"/>
          <w:numId w:val="2"/>
        </w:numPr>
        <w:spacing w:line="52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报告封面及目录..........................................................1</w:t>
      </w:r>
    </w:p>
    <w:p>
      <w:pPr>
        <w:numPr>
          <w:ilvl w:val="0"/>
          <w:numId w:val="2"/>
        </w:numPr>
        <w:spacing w:line="52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报告纲要.......................................................................</w:t>
      </w:r>
      <w:r>
        <w:rPr>
          <w:rFonts w:hint="eastAsia"/>
          <w:b/>
          <w:bCs/>
          <w:sz w:val="32"/>
          <w:szCs w:val="32"/>
          <w:lang w:val="en-US" w:eastAsia="zh-CN"/>
        </w:rPr>
        <w:t>2</w:t>
      </w:r>
    </w:p>
    <w:p>
      <w:pPr>
        <w:numPr>
          <w:ilvl w:val="0"/>
          <w:numId w:val="2"/>
        </w:numPr>
        <w:spacing w:line="52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报告正文.......................................................................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sz w:val="32"/>
          <w:szCs w:val="32"/>
        </w:rPr>
        <w:t>-</w:t>
      </w:r>
      <w:r>
        <w:rPr>
          <w:rFonts w:hint="eastAsia"/>
          <w:b/>
          <w:bCs/>
          <w:sz w:val="32"/>
          <w:szCs w:val="32"/>
          <w:lang w:val="en-US" w:eastAsia="zh-CN"/>
        </w:rPr>
        <w:t>9</w:t>
      </w:r>
    </w:p>
    <w:p>
      <w:pPr>
        <w:numPr>
          <w:ilvl w:val="0"/>
          <w:numId w:val="2"/>
        </w:numPr>
        <w:spacing w:line="520" w:lineRule="exact"/>
        <w:rPr>
          <w:b/>
          <w:bCs/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t>整体支出绩效评价表及基础数据表.........................</w:t>
      </w:r>
      <w:r>
        <w:rPr>
          <w:rFonts w:hint="eastAsia"/>
          <w:b/>
          <w:bCs/>
          <w:sz w:val="32"/>
          <w:szCs w:val="32"/>
          <w:lang w:val="en-US" w:eastAsia="zh-CN"/>
        </w:rPr>
        <w:t>10</w:t>
      </w:r>
      <w:r>
        <w:rPr>
          <w:rFonts w:hint="eastAsia"/>
          <w:b/>
          <w:bCs/>
          <w:sz w:val="32"/>
          <w:szCs w:val="32"/>
        </w:rPr>
        <w:t>-</w:t>
      </w:r>
      <w:r>
        <w:rPr>
          <w:rFonts w:hint="eastAsia"/>
          <w:b/>
          <w:bCs/>
          <w:sz w:val="32"/>
          <w:szCs w:val="32"/>
          <w:lang w:val="en-US" w:eastAsia="zh-CN"/>
        </w:rPr>
        <w:t>12</w:t>
      </w:r>
    </w:p>
    <w:p>
      <w:pPr>
        <w:tabs>
          <w:tab w:val="left" w:pos="2280"/>
        </w:tabs>
      </w:pPr>
    </w:p>
    <w:p>
      <w:pPr>
        <w:spacing w:line="520" w:lineRule="exact"/>
        <w:jc w:val="center"/>
        <w:rPr>
          <w:sz w:val="44"/>
          <w:szCs w:val="44"/>
        </w:rPr>
      </w:pPr>
    </w:p>
    <w:p>
      <w:pPr>
        <w:spacing w:line="520" w:lineRule="exact"/>
        <w:jc w:val="center"/>
        <w:rPr>
          <w:sz w:val="44"/>
          <w:szCs w:val="44"/>
        </w:rPr>
      </w:pPr>
    </w:p>
    <w:p>
      <w:pPr>
        <w:spacing w:line="520" w:lineRule="exact"/>
        <w:jc w:val="center"/>
        <w:rPr>
          <w:sz w:val="44"/>
          <w:szCs w:val="44"/>
        </w:rPr>
      </w:pPr>
    </w:p>
    <w:p>
      <w:pPr>
        <w:spacing w:line="520" w:lineRule="exact"/>
        <w:jc w:val="center"/>
        <w:rPr>
          <w:sz w:val="44"/>
          <w:szCs w:val="44"/>
        </w:rPr>
      </w:pPr>
    </w:p>
    <w:p>
      <w:pPr>
        <w:spacing w:line="520" w:lineRule="exact"/>
        <w:jc w:val="center"/>
        <w:rPr>
          <w:sz w:val="44"/>
          <w:szCs w:val="44"/>
        </w:rPr>
      </w:pPr>
    </w:p>
    <w:p>
      <w:pPr>
        <w:spacing w:line="520" w:lineRule="exact"/>
        <w:jc w:val="center"/>
        <w:rPr>
          <w:sz w:val="44"/>
          <w:szCs w:val="44"/>
        </w:rPr>
      </w:pPr>
    </w:p>
    <w:p>
      <w:pPr>
        <w:spacing w:line="520" w:lineRule="exact"/>
        <w:jc w:val="center"/>
        <w:rPr>
          <w:sz w:val="44"/>
          <w:szCs w:val="44"/>
        </w:rPr>
      </w:pPr>
    </w:p>
    <w:p>
      <w:pPr>
        <w:spacing w:line="520" w:lineRule="exact"/>
        <w:jc w:val="center"/>
        <w:rPr>
          <w:sz w:val="44"/>
          <w:szCs w:val="44"/>
        </w:rPr>
      </w:pPr>
    </w:p>
    <w:p>
      <w:pPr>
        <w:spacing w:line="520" w:lineRule="exact"/>
        <w:jc w:val="center"/>
        <w:rPr>
          <w:sz w:val="44"/>
          <w:szCs w:val="44"/>
        </w:rPr>
      </w:pPr>
    </w:p>
    <w:p>
      <w:pPr>
        <w:spacing w:line="520" w:lineRule="exact"/>
        <w:jc w:val="center"/>
        <w:rPr>
          <w:sz w:val="44"/>
          <w:szCs w:val="44"/>
        </w:rPr>
      </w:pPr>
    </w:p>
    <w:p>
      <w:pPr>
        <w:spacing w:line="520" w:lineRule="exact"/>
        <w:jc w:val="center"/>
        <w:rPr>
          <w:sz w:val="44"/>
          <w:szCs w:val="44"/>
        </w:rPr>
      </w:pPr>
    </w:p>
    <w:p>
      <w:pPr>
        <w:spacing w:line="520" w:lineRule="exact"/>
        <w:jc w:val="both"/>
        <w:rPr>
          <w:sz w:val="44"/>
          <w:szCs w:val="44"/>
        </w:rPr>
      </w:pPr>
    </w:p>
    <w:p>
      <w:pPr>
        <w:spacing w:line="520" w:lineRule="exact"/>
        <w:jc w:val="center"/>
        <w:rPr>
          <w:sz w:val="44"/>
          <w:szCs w:val="44"/>
        </w:rPr>
      </w:pPr>
    </w:p>
    <w:p>
      <w:pPr>
        <w:spacing w:line="520" w:lineRule="exact"/>
        <w:jc w:val="center"/>
        <w:rPr>
          <w:sz w:val="44"/>
          <w:szCs w:val="44"/>
        </w:rPr>
      </w:pPr>
    </w:p>
    <w:p>
      <w:pPr>
        <w:spacing w:line="360" w:lineRule="auto"/>
        <w:rPr>
          <w:rFonts w:ascii="宋体" w:hAnsi="宋体"/>
          <w:b/>
          <w:bCs/>
          <w:sz w:val="36"/>
          <w:szCs w:val="36"/>
        </w:rPr>
      </w:pPr>
    </w:p>
    <w:p>
      <w:pPr>
        <w:spacing w:line="360" w:lineRule="auto"/>
        <w:ind w:firstLine="3596" w:firstLineChars="995"/>
        <w:rPr>
          <w:rFonts w:ascii="宋体" w:hAnsi="宋体"/>
          <w:b/>
          <w:bCs/>
          <w:sz w:val="36"/>
          <w:szCs w:val="36"/>
        </w:rPr>
      </w:pPr>
    </w:p>
    <w:p>
      <w:pPr>
        <w:spacing w:line="360" w:lineRule="auto"/>
        <w:ind w:firstLine="3596" w:firstLineChars="995"/>
        <w:rPr>
          <w:rFonts w:hint="eastAsia" w:ascii="宋体" w:hAnsi="宋体"/>
          <w:b/>
          <w:bCs/>
          <w:sz w:val="36"/>
          <w:szCs w:val="36"/>
        </w:rPr>
        <w:sectPr>
          <w:footerReference r:id="rId6" w:type="default"/>
          <w:pgSz w:w="11906" w:h="16838"/>
          <w:pgMar w:top="1440" w:right="1644" w:bottom="1440" w:left="1644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spacing w:line="360" w:lineRule="auto"/>
        <w:ind w:firstLine="3596" w:firstLineChars="995"/>
        <w:rPr>
          <w:rFonts w:hint="eastAsia" w:ascii="宋体" w:hAnsi="宋体"/>
          <w:b/>
          <w:bCs/>
          <w:sz w:val="36"/>
          <w:szCs w:val="36"/>
          <w:lang w:eastAsia="zh-CN"/>
        </w:rPr>
      </w:pPr>
    </w:p>
    <w:p>
      <w:pPr>
        <w:spacing w:line="360" w:lineRule="auto"/>
        <w:ind w:firstLine="3596" w:firstLineChars="995"/>
        <w:rPr>
          <w:rFonts w:hint="eastAsia" w:ascii="宋体" w:hAnsi="宋体" w:eastAsia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纲</w:t>
      </w:r>
      <w:r>
        <w:rPr>
          <w:rFonts w:hint="eastAsia" w:ascii="宋体" w:hAnsi="宋体"/>
          <w:b/>
          <w:bCs/>
          <w:sz w:val="36"/>
          <w:szCs w:val="36"/>
        </w:rPr>
        <w:t xml:space="preserve">   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要</w:t>
      </w:r>
    </w:p>
    <w:p>
      <w:pPr>
        <w:pStyle w:val="6"/>
        <w:rPr>
          <w:rStyle w:val="12"/>
          <w:rFonts w:hint="eastAsia" w:eastAsia="宋体"/>
          <w:sz w:val="30"/>
          <w:szCs w:val="30"/>
          <w:u w:val="none"/>
          <w:lang w:eastAsia="zh-CN"/>
        </w:rPr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TOC \o "1-2" \h \z \u </w:instrText>
      </w:r>
      <w:r>
        <w:rPr>
          <w:bCs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"_Toc413785897" </w:instrText>
      </w:r>
      <w:r>
        <w:fldChar w:fldCharType="separate"/>
      </w:r>
      <w:r>
        <w:rPr>
          <w:rStyle w:val="12"/>
          <w:rFonts w:hint="eastAsia"/>
          <w:sz w:val="30"/>
          <w:szCs w:val="30"/>
          <w:u w:val="none"/>
        </w:rPr>
        <w:t>一、基本概况</w:t>
      </w:r>
      <w:r>
        <w:rPr>
          <w:rStyle w:val="12"/>
          <w:sz w:val="30"/>
          <w:szCs w:val="30"/>
          <w:u w:val="none"/>
        </w:rPr>
        <w:tab/>
      </w:r>
      <w:r>
        <w:rPr>
          <w:rStyle w:val="12"/>
          <w:sz w:val="30"/>
          <w:szCs w:val="30"/>
          <w:u w:val="none"/>
        </w:rPr>
        <w:fldChar w:fldCharType="end"/>
      </w:r>
      <w:r>
        <w:rPr>
          <w:rStyle w:val="12"/>
          <w:rFonts w:hint="eastAsia"/>
          <w:sz w:val="30"/>
          <w:szCs w:val="30"/>
          <w:u w:val="none"/>
          <w:lang w:val="en-US" w:eastAsia="zh-CN"/>
        </w:rPr>
        <w:t>3</w:t>
      </w:r>
    </w:p>
    <w:p>
      <w:pPr>
        <w:pStyle w:val="7"/>
        <w:tabs>
          <w:tab w:val="right" w:leader="dot" w:pos="8296"/>
        </w:tabs>
        <w:spacing w:line="360" w:lineRule="auto"/>
        <w:rPr>
          <w:rStyle w:val="12"/>
          <w:rFonts w:hint="eastAsia" w:eastAsia="宋体"/>
          <w:sz w:val="30"/>
          <w:szCs w:val="30"/>
          <w:u w:val="none"/>
          <w:lang w:eastAsia="zh-CN"/>
        </w:rPr>
      </w:pPr>
      <w:r>
        <w:fldChar w:fldCharType="begin"/>
      </w:r>
      <w:r>
        <w:instrText xml:space="preserve"> HYPERLINK \l "_Toc413785898" </w:instrText>
      </w:r>
      <w:r>
        <w:fldChar w:fldCharType="separate"/>
      </w:r>
      <w:r>
        <w:rPr>
          <w:rStyle w:val="12"/>
          <w:rFonts w:hint="eastAsia" w:ascii="宋体" w:hAnsi="宋体"/>
          <w:sz w:val="30"/>
          <w:szCs w:val="30"/>
          <w:u w:val="none"/>
        </w:rPr>
        <w:t>1、机构设置和人员编制</w:t>
      </w:r>
      <w:r>
        <w:rPr>
          <w:rStyle w:val="12"/>
          <w:sz w:val="30"/>
          <w:szCs w:val="30"/>
          <w:u w:val="none"/>
        </w:rPr>
        <w:tab/>
      </w:r>
      <w:r>
        <w:rPr>
          <w:rStyle w:val="12"/>
          <w:sz w:val="30"/>
          <w:szCs w:val="30"/>
          <w:u w:val="none"/>
        </w:rPr>
        <w:fldChar w:fldCharType="end"/>
      </w:r>
      <w:r>
        <w:rPr>
          <w:rStyle w:val="12"/>
          <w:rFonts w:hint="eastAsia" w:ascii="宋体" w:hAnsi="宋体"/>
          <w:sz w:val="30"/>
          <w:szCs w:val="30"/>
          <w:u w:val="none"/>
          <w:lang w:val="en-US" w:eastAsia="zh-CN"/>
        </w:rPr>
        <w:t>3</w:t>
      </w:r>
    </w:p>
    <w:p>
      <w:pPr>
        <w:pStyle w:val="7"/>
        <w:tabs>
          <w:tab w:val="right" w:leader="dot" w:pos="8296"/>
        </w:tabs>
        <w:spacing w:line="360" w:lineRule="auto"/>
        <w:rPr>
          <w:rStyle w:val="12"/>
          <w:rFonts w:hint="eastAsia" w:eastAsia="宋体"/>
          <w:sz w:val="30"/>
          <w:szCs w:val="30"/>
          <w:u w:val="none"/>
          <w:lang w:eastAsia="zh-CN"/>
        </w:rPr>
      </w:pPr>
      <w:r>
        <w:fldChar w:fldCharType="begin"/>
      </w:r>
      <w:r>
        <w:instrText xml:space="preserve"> HYPERLINK \l "_Toc413785900" </w:instrText>
      </w:r>
      <w:r>
        <w:fldChar w:fldCharType="separate"/>
      </w:r>
      <w:r>
        <w:rPr>
          <w:rStyle w:val="12"/>
          <w:rFonts w:hint="eastAsia" w:ascii="宋体" w:hAnsi="宋体"/>
          <w:sz w:val="30"/>
          <w:szCs w:val="30"/>
          <w:u w:val="none"/>
        </w:rPr>
        <w:t>2、基本职能和主要工作职责</w:t>
      </w:r>
      <w:r>
        <w:rPr>
          <w:rStyle w:val="12"/>
          <w:sz w:val="30"/>
          <w:szCs w:val="30"/>
          <w:u w:val="none"/>
        </w:rPr>
        <w:tab/>
      </w:r>
      <w:r>
        <w:rPr>
          <w:rStyle w:val="12"/>
          <w:sz w:val="30"/>
          <w:szCs w:val="30"/>
          <w:u w:val="none"/>
        </w:rPr>
        <w:fldChar w:fldCharType="end"/>
      </w:r>
      <w:r>
        <w:rPr>
          <w:rStyle w:val="12"/>
          <w:rFonts w:hint="eastAsia" w:ascii="宋体" w:hAnsi="宋体"/>
          <w:sz w:val="30"/>
          <w:szCs w:val="30"/>
          <w:u w:val="none"/>
          <w:lang w:val="en-US" w:eastAsia="zh-CN"/>
        </w:rPr>
        <w:t>3</w:t>
      </w:r>
    </w:p>
    <w:p>
      <w:pPr>
        <w:pStyle w:val="7"/>
        <w:tabs>
          <w:tab w:val="right" w:leader="dot" w:pos="8296"/>
        </w:tabs>
        <w:spacing w:line="360" w:lineRule="auto"/>
        <w:rPr>
          <w:rStyle w:val="12"/>
          <w:sz w:val="30"/>
          <w:szCs w:val="30"/>
          <w:u w:val="none"/>
        </w:rPr>
      </w:pPr>
      <w:r>
        <w:fldChar w:fldCharType="begin"/>
      </w:r>
      <w:r>
        <w:instrText xml:space="preserve"> HYPERLINK \l "_Toc413785901" </w:instrText>
      </w:r>
      <w:r>
        <w:fldChar w:fldCharType="separate"/>
      </w:r>
      <w:r>
        <w:rPr>
          <w:rStyle w:val="12"/>
          <w:rFonts w:hint="eastAsia" w:ascii="宋体" w:hAnsi="宋体"/>
          <w:sz w:val="30"/>
          <w:szCs w:val="30"/>
          <w:u w:val="none"/>
        </w:rPr>
        <w:t>3、制度建设</w:t>
      </w:r>
      <w:r>
        <w:rPr>
          <w:rStyle w:val="12"/>
          <w:sz w:val="30"/>
          <w:szCs w:val="30"/>
          <w:u w:val="none"/>
        </w:rPr>
        <w:tab/>
      </w:r>
      <w:r>
        <w:rPr>
          <w:rStyle w:val="12"/>
          <w:rFonts w:hint="eastAsia"/>
          <w:sz w:val="30"/>
          <w:szCs w:val="30"/>
          <w:u w:val="none"/>
          <w:lang w:val="en-US" w:eastAsia="zh-CN"/>
        </w:rPr>
        <w:t>3</w:t>
      </w:r>
      <w:r>
        <w:rPr>
          <w:rStyle w:val="12"/>
          <w:rFonts w:hint="eastAsia"/>
          <w:sz w:val="30"/>
          <w:szCs w:val="30"/>
          <w:u w:val="none"/>
        </w:rPr>
        <w:fldChar w:fldCharType="end"/>
      </w:r>
    </w:p>
    <w:p>
      <w:pPr>
        <w:pStyle w:val="6"/>
        <w:rPr>
          <w:rStyle w:val="12"/>
          <w:b w:val="0"/>
          <w:sz w:val="30"/>
          <w:szCs w:val="30"/>
          <w:u w:val="none"/>
        </w:rPr>
      </w:pPr>
      <w:r>
        <w:fldChar w:fldCharType="begin"/>
      </w:r>
      <w:r>
        <w:instrText xml:space="preserve"> HYPERLINK \l "_Toc413785902" </w:instrText>
      </w:r>
      <w:r>
        <w:fldChar w:fldCharType="separate"/>
      </w:r>
      <w:r>
        <w:rPr>
          <w:rStyle w:val="12"/>
          <w:rFonts w:hint="eastAsia"/>
          <w:sz w:val="30"/>
          <w:szCs w:val="30"/>
          <w:u w:val="none"/>
        </w:rPr>
        <w:t>二、</w:t>
      </w:r>
      <w:r>
        <w:rPr>
          <w:rFonts w:hint="eastAsia" w:asciiTheme="majorEastAsia" w:hAnsiTheme="majorEastAsia" w:eastAsiaTheme="majorEastAsia"/>
          <w:sz w:val="30"/>
          <w:szCs w:val="30"/>
        </w:rPr>
        <w:t>部门整体支出资金来源及范围</w:t>
      </w:r>
      <w:r>
        <w:rPr>
          <w:rStyle w:val="12"/>
          <w:b w:val="0"/>
          <w:sz w:val="30"/>
          <w:szCs w:val="30"/>
          <w:u w:val="none"/>
        </w:rPr>
        <w:tab/>
      </w:r>
      <w:r>
        <w:rPr>
          <w:rStyle w:val="12"/>
          <w:rFonts w:hint="eastAsia"/>
          <w:sz w:val="30"/>
          <w:szCs w:val="30"/>
          <w:u w:val="none"/>
          <w:lang w:val="en-US" w:eastAsia="zh-CN"/>
        </w:rPr>
        <w:t>4</w:t>
      </w:r>
      <w:r>
        <w:rPr>
          <w:rStyle w:val="12"/>
          <w:rFonts w:hint="eastAsia"/>
          <w:sz w:val="30"/>
          <w:szCs w:val="30"/>
          <w:u w:val="none"/>
        </w:rPr>
        <w:fldChar w:fldCharType="end"/>
      </w:r>
    </w:p>
    <w:p>
      <w:pPr>
        <w:pStyle w:val="6"/>
        <w:rPr>
          <w:rStyle w:val="12"/>
          <w:sz w:val="30"/>
          <w:szCs w:val="30"/>
          <w:u w:val="none"/>
        </w:rPr>
      </w:pPr>
      <w:r>
        <w:fldChar w:fldCharType="begin"/>
      </w:r>
      <w:r>
        <w:instrText xml:space="preserve"> HYPERLINK \l "_Toc413785905" </w:instrText>
      </w:r>
      <w:r>
        <w:fldChar w:fldCharType="separate"/>
      </w:r>
      <w:r>
        <w:rPr>
          <w:rStyle w:val="12"/>
          <w:rFonts w:hint="eastAsia"/>
          <w:sz w:val="30"/>
          <w:szCs w:val="30"/>
          <w:u w:val="none"/>
        </w:rPr>
        <w:t>三、部门整体支出使用和管理情况</w:t>
      </w:r>
      <w:r>
        <w:rPr>
          <w:rStyle w:val="12"/>
          <w:sz w:val="30"/>
          <w:szCs w:val="30"/>
          <w:u w:val="none"/>
        </w:rPr>
        <w:tab/>
      </w:r>
      <w:r>
        <w:rPr>
          <w:rStyle w:val="12"/>
          <w:rFonts w:hint="eastAsia"/>
          <w:sz w:val="30"/>
          <w:szCs w:val="30"/>
          <w:u w:val="none"/>
          <w:lang w:val="en-US" w:eastAsia="zh-CN"/>
        </w:rPr>
        <w:t>5</w:t>
      </w:r>
      <w:r>
        <w:rPr>
          <w:rStyle w:val="12"/>
          <w:rFonts w:hint="eastAsia"/>
          <w:sz w:val="30"/>
          <w:szCs w:val="30"/>
          <w:u w:val="none"/>
        </w:rPr>
        <w:fldChar w:fldCharType="end"/>
      </w:r>
    </w:p>
    <w:p>
      <w:pPr>
        <w:pStyle w:val="7"/>
        <w:tabs>
          <w:tab w:val="right" w:leader="dot" w:pos="8296"/>
        </w:tabs>
        <w:spacing w:line="360" w:lineRule="auto"/>
        <w:rPr>
          <w:rStyle w:val="12"/>
          <w:rFonts w:ascii="宋体" w:hAnsi="宋体"/>
          <w:sz w:val="30"/>
          <w:szCs w:val="30"/>
          <w:u w:val="none"/>
        </w:rPr>
      </w:pPr>
      <w:r>
        <w:fldChar w:fldCharType="begin"/>
      </w:r>
      <w:r>
        <w:instrText xml:space="preserve"> HYPERLINK \l "_Toc413785906" </w:instrText>
      </w:r>
      <w:r>
        <w:fldChar w:fldCharType="separate"/>
      </w:r>
      <w:r>
        <w:rPr>
          <w:rStyle w:val="12"/>
          <w:rFonts w:hint="eastAsia" w:ascii="宋体" w:hAnsi="宋体"/>
          <w:sz w:val="30"/>
          <w:szCs w:val="30"/>
          <w:u w:val="none"/>
        </w:rPr>
        <w:t>1、基本支出</w:t>
      </w:r>
      <w:r>
        <w:rPr>
          <w:rStyle w:val="12"/>
          <w:sz w:val="30"/>
          <w:szCs w:val="30"/>
          <w:u w:val="none"/>
        </w:rPr>
        <w:tab/>
      </w:r>
      <w:r>
        <w:rPr>
          <w:rStyle w:val="12"/>
          <w:rFonts w:hint="eastAsia"/>
          <w:sz w:val="30"/>
          <w:szCs w:val="30"/>
          <w:u w:val="none"/>
          <w:lang w:val="en-US" w:eastAsia="zh-CN"/>
        </w:rPr>
        <w:t>5</w:t>
      </w:r>
      <w:r>
        <w:rPr>
          <w:rStyle w:val="12"/>
          <w:rFonts w:hint="eastAsia"/>
          <w:sz w:val="30"/>
          <w:szCs w:val="30"/>
          <w:u w:val="none"/>
        </w:rPr>
        <w:fldChar w:fldCharType="end"/>
      </w:r>
    </w:p>
    <w:p>
      <w:pPr>
        <w:pStyle w:val="7"/>
        <w:tabs>
          <w:tab w:val="right" w:leader="dot" w:pos="8296"/>
        </w:tabs>
        <w:spacing w:line="360" w:lineRule="auto"/>
        <w:rPr>
          <w:rStyle w:val="12"/>
          <w:sz w:val="30"/>
          <w:szCs w:val="30"/>
          <w:u w:val="none"/>
        </w:rPr>
      </w:pPr>
      <w:r>
        <w:fldChar w:fldCharType="begin"/>
      </w:r>
      <w:r>
        <w:instrText xml:space="preserve"> HYPERLINK \l "_Toc413785907" </w:instrText>
      </w:r>
      <w:r>
        <w:fldChar w:fldCharType="separate"/>
      </w:r>
      <w:r>
        <w:rPr>
          <w:rStyle w:val="12"/>
          <w:rFonts w:hint="eastAsia" w:ascii="宋体" w:hAnsi="宋体"/>
          <w:sz w:val="30"/>
          <w:szCs w:val="30"/>
          <w:u w:val="none"/>
        </w:rPr>
        <w:t>2、</w:t>
      </w:r>
      <w:r>
        <w:rPr>
          <w:rStyle w:val="12"/>
          <w:rFonts w:ascii="宋体" w:hAnsi="宋体"/>
          <w:sz w:val="30"/>
          <w:szCs w:val="30"/>
          <w:u w:val="none"/>
        </w:rPr>
        <w:t>“</w:t>
      </w:r>
      <w:r>
        <w:rPr>
          <w:rStyle w:val="12"/>
          <w:rFonts w:hint="eastAsia" w:ascii="宋体" w:hAnsi="宋体"/>
          <w:sz w:val="30"/>
          <w:szCs w:val="30"/>
          <w:u w:val="none"/>
        </w:rPr>
        <w:t>三公经费</w:t>
      </w:r>
      <w:r>
        <w:rPr>
          <w:rStyle w:val="12"/>
          <w:rFonts w:ascii="宋体" w:hAnsi="宋体"/>
          <w:sz w:val="30"/>
          <w:szCs w:val="30"/>
          <w:u w:val="none"/>
        </w:rPr>
        <w:t>”</w:t>
      </w:r>
      <w:r>
        <w:rPr>
          <w:rStyle w:val="12"/>
          <w:sz w:val="30"/>
          <w:szCs w:val="30"/>
          <w:u w:val="none"/>
        </w:rPr>
        <w:tab/>
      </w:r>
      <w:r>
        <w:rPr>
          <w:rStyle w:val="12"/>
          <w:rFonts w:hint="eastAsia"/>
          <w:sz w:val="30"/>
          <w:szCs w:val="30"/>
          <w:u w:val="none"/>
        </w:rPr>
        <w:t>6</w:t>
      </w:r>
      <w:r>
        <w:rPr>
          <w:rStyle w:val="12"/>
          <w:rFonts w:hint="eastAsia"/>
          <w:sz w:val="30"/>
          <w:szCs w:val="30"/>
          <w:u w:val="none"/>
        </w:rPr>
        <w:fldChar w:fldCharType="end"/>
      </w:r>
    </w:p>
    <w:p>
      <w:pPr>
        <w:pStyle w:val="7"/>
        <w:tabs>
          <w:tab w:val="right" w:leader="dot" w:pos="8296"/>
        </w:tabs>
        <w:spacing w:line="360" w:lineRule="auto"/>
        <w:rPr>
          <w:sz w:val="30"/>
          <w:szCs w:val="30"/>
        </w:rPr>
      </w:pPr>
      <w:r>
        <w:fldChar w:fldCharType="begin"/>
      </w:r>
      <w:r>
        <w:instrText xml:space="preserve"> HYPERLINK \l "_Toc413785908" </w:instrText>
      </w:r>
      <w:r>
        <w:fldChar w:fldCharType="separate"/>
      </w:r>
      <w:r>
        <w:rPr>
          <w:rStyle w:val="12"/>
          <w:rFonts w:hint="eastAsia" w:ascii="宋体" w:hAnsi="宋体"/>
          <w:sz w:val="30"/>
          <w:szCs w:val="30"/>
          <w:u w:val="none"/>
        </w:rPr>
        <w:t>3、项目资金</w:t>
      </w:r>
      <w:r>
        <w:rPr>
          <w:rStyle w:val="12"/>
          <w:sz w:val="30"/>
          <w:szCs w:val="30"/>
          <w:u w:val="none"/>
        </w:rPr>
        <w:tab/>
      </w:r>
      <w:r>
        <w:rPr>
          <w:rStyle w:val="12"/>
          <w:rFonts w:hint="eastAsia"/>
          <w:sz w:val="30"/>
          <w:szCs w:val="30"/>
          <w:u w:val="none"/>
          <w:lang w:val="en-US" w:eastAsia="zh-CN"/>
        </w:rPr>
        <w:t>6</w:t>
      </w:r>
      <w:r>
        <w:rPr>
          <w:rStyle w:val="12"/>
          <w:rFonts w:hint="eastAsia"/>
          <w:sz w:val="30"/>
          <w:szCs w:val="30"/>
          <w:u w:val="none"/>
        </w:rPr>
        <w:fldChar w:fldCharType="end"/>
      </w:r>
    </w:p>
    <w:p>
      <w:pPr>
        <w:pStyle w:val="7"/>
        <w:tabs>
          <w:tab w:val="right" w:leader="dot" w:pos="8296"/>
        </w:tabs>
        <w:spacing w:line="360" w:lineRule="auto"/>
        <w:rPr>
          <w:sz w:val="30"/>
          <w:szCs w:val="30"/>
        </w:rPr>
      </w:pPr>
      <w:r>
        <w:fldChar w:fldCharType="begin"/>
      </w:r>
      <w:r>
        <w:instrText xml:space="preserve"> HYPERLINK \l "_Toc413785908" </w:instrText>
      </w:r>
      <w:r>
        <w:fldChar w:fldCharType="separate"/>
      </w:r>
      <w:r>
        <w:rPr>
          <w:rStyle w:val="12"/>
          <w:rFonts w:hint="eastAsia" w:ascii="宋体" w:hAnsi="宋体"/>
          <w:sz w:val="30"/>
          <w:szCs w:val="30"/>
          <w:u w:val="none"/>
        </w:rPr>
        <w:t>4、部门整体支出管理情况</w:t>
      </w:r>
      <w:r>
        <w:rPr>
          <w:rStyle w:val="12"/>
          <w:sz w:val="30"/>
          <w:szCs w:val="30"/>
          <w:u w:val="none"/>
        </w:rPr>
        <w:tab/>
      </w:r>
      <w:r>
        <w:rPr>
          <w:rStyle w:val="12"/>
          <w:rFonts w:hint="eastAsia"/>
          <w:sz w:val="30"/>
          <w:szCs w:val="30"/>
          <w:u w:val="none"/>
          <w:lang w:val="en-US" w:eastAsia="zh-CN"/>
        </w:rPr>
        <w:t>6</w:t>
      </w:r>
      <w:r>
        <w:rPr>
          <w:rStyle w:val="12"/>
          <w:rFonts w:hint="eastAsia"/>
          <w:sz w:val="30"/>
          <w:szCs w:val="30"/>
          <w:u w:val="none"/>
        </w:rPr>
        <w:fldChar w:fldCharType="end"/>
      </w:r>
    </w:p>
    <w:p>
      <w:pPr>
        <w:pStyle w:val="6"/>
        <w:rPr>
          <w:rStyle w:val="12"/>
          <w:sz w:val="30"/>
          <w:szCs w:val="30"/>
          <w:u w:val="none"/>
        </w:rPr>
      </w:pPr>
      <w:r>
        <w:fldChar w:fldCharType="begin"/>
      </w:r>
      <w:r>
        <w:instrText xml:space="preserve"> HYPERLINK \l "_Toc413785910" </w:instrText>
      </w:r>
      <w:r>
        <w:fldChar w:fldCharType="separate"/>
      </w:r>
      <w:r>
        <w:rPr>
          <w:rStyle w:val="12"/>
          <w:rFonts w:hint="eastAsia"/>
          <w:sz w:val="30"/>
          <w:szCs w:val="30"/>
          <w:u w:val="none"/>
        </w:rPr>
        <w:t>四、部门整体支出绩效情况</w:t>
      </w:r>
      <w:r>
        <w:rPr>
          <w:rStyle w:val="12"/>
          <w:sz w:val="30"/>
          <w:szCs w:val="30"/>
          <w:u w:val="none"/>
        </w:rPr>
        <w:tab/>
      </w:r>
      <w:r>
        <w:rPr>
          <w:rStyle w:val="12"/>
          <w:rFonts w:hint="eastAsia"/>
          <w:sz w:val="30"/>
          <w:szCs w:val="30"/>
          <w:u w:val="none"/>
        </w:rPr>
        <w:t>7</w:t>
      </w:r>
      <w:r>
        <w:rPr>
          <w:rStyle w:val="12"/>
          <w:rFonts w:hint="eastAsia"/>
          <w:sz w:val="30"/>
          <w:szCs w:val="30"/>
          <w:u w:val="none"/>
        </w:rPr>
        <w:fldChar w:fldCharType="end"/>
      </w:r>
    </w:p>
    <w:p>
      <w:pPr>
        <w:pStyle w:val="7"/>
        <w:tabs>
          <w:tab w:val="right" w:leader="dot" w:pos="8296"/>
        </w:tabs>
        <w:spacing w:line="360" w:lineRule="auto"/>
        <w:rPr>
          <w:rStyle w:val="12"/>
          <w:rFonts w:ascii="宋体" w:hAnsi="宋体"/>
          <w:sz w:val="30"/>
          <w:szCs w:val="30"/>
          <w:u w:val="none"/>
        </w:rPr>
      </w:pPr>
      <w:r>
        <w:fldChar w:fldCharType="begin"/>
      </w:r>
      <w:r>
        <w:instrText xml:space="preserve"> HYPERLINK \l "_Toc413785911" </w:instrText>
      </w:r>
      <w:r>
        <w:fldChar w:fldCharType="separate"/>
      </w:r>
      <w:r>
        <w:rPr>
          <w:rStyle w:val="12"/>
          <w:rFonts w:hint="eastAsia" w:ascii="宋体" w:hAnsi="宋体"/>
          <w:sz w:val="30"/>
          <w:szCs w:val="30"/>
          <w:u w:val="none"/>
        </w:rPr>
        <w:t>1、</w:t>
      </w:r>
      <w:r>
        <w:rPr>
          <w:rFonts w:hint="eastAsia" w:ascii="Arial" w:hAnsi="宋体" w:cs="Arial"/>
          <w:sz w:val="30"/>
          <w:szCs w:val="30"/>
        </w:rPr>
        <w:t>绩效目标及完成情况</w:t>
      </w:r>
      <w:r>
        <w:rPr>
          <w:rStyle w:val="12"/>
          <w:sz w:val="30"/>
          <w:szCs w:val="30"/>
          <w:u w:val="none"/>
        </w:rPr>
        <w:tab/>
      </w:r>
      <w:r>
        <w:rPr>
          <w:rStyle w:val="12"/>
          <w:rFonts w:hint="eastAsia"/>
          <w:sz w:val="30"/>
          <w:szCs w:val="30"/>
          <w:u w:val="none"/>
        </w:rPr>
        <w:t>7</w:t>
      </w:r>
      <w:r>
        <w:rPr>
          <w:rStyle w:val="12"/>
          <w:rFonts w:hint="eastAsia"/>
          <w:sz w:val="30"/>
          <w:szCs w:val="30"/>
          <w:u w:val="none"/>
        </w:rPr>
        <w:fldChar w:fldCharType="end"/>
      </w:r>
    </w:p>
    <w:p>
      <w:pPr>
        <w:pStyle w:val="7"/>
        <w:tabs>
          <w:tab w:val="right" w:leader="dot" w:pos="8296"/>
        </w:tabs>
        <w:spacing w:line="360" w:lineRule="auto"/>
        <w:rPr>
          <w:rStyle w:val="12"/>
          <w:sz w:val="30"/>
          <w:szCs w:val="30"/>
          <w:u w:val="none"/>
        </w:rPr>
      </w:pPr>
      <w:r>
        <w:fldChar w:fldCharType="begin"/>
      </w:r>
      <w:r>
        <w:instrText xml:space="preserve"> HYPERLINK \l "_Toc413785912" </w:instrText>
      </w:r>
      <w:r>
        <w:fldChar w:fldCharType="separate"/>
      </w:r>
      <w:r>
        <w:rPr>
          <w:rStyle w:val="12"/>
          <w:rFonts w:hint="eastAsia" w:ascii="宋体" w:hAnsi="宋体"/>
          <w:sz w:val="30"/>
          <w:szCs w:val="30"/>
          <w:u w:val="none"/>
        </w:rPr>
        <w:t>2、</w:t>
      </w:r>
      <w:r>
        <w:rPr>
          <w:rFonts w:hint="eastAsia" w:ascii="Arial" w:hAnsi="宋体" w:cs="Arial"/>
          <w:sz w:val="30"/>
          <w:szCs w:val="30"/>
        </w:rPr>
        <w:t>评价结果</w:t>
      </w:r>
      <w:r>
        <w:rPr>
          <w:rStyle w:val="12"/>
          <w:sz w:val="30"/>
          <w:szCs w:val="30"/>
          <w:u w:val="none"/>
        </w:rPr>
        <w:tab/>
      </w:r>
      <w:r>
        <w:rPr>
          <w:rStyle w:val="12"/>
          <w:rFonts w:hint="eastAsia"/>
          <w:sz w:val="30"/>
          <w:szCs w:val="30"/>
          <w:u w:val="none"/>
          <w:lang w:val="en-US" w:eastAsia="zh-CN"/>
        </w:rPr>
        <w:t>7</w:t>
      </w:r>
      <w:r>
        <w:rPr>
          <w:rStyle w:val="12"/>
          <w:rFonts w:hint="eastAsia"/>
          <w:sz w:val="30"/>
          <w:szCs w:val="30"/>
          <w:u w:val="none"/>
        </w:rPr>
        <w:fldChar w:fldCharType="end"/>
      </w:r>
    </w:p>
    <w:p>
      <w:pPr>
        <w:pStyle w:val="6"/>
        <w:rPr>
          <w:rStyle w:val="12"/>
          <w:sz w:val="30"/>
          <w:szCs w:val="30"/>
          <w:u w:val="none"/>
        </w:rPr>
      </w:pPr>
      <w:r>
        <w:fldChar w:fldCharType="begin"/>
      </w:r>
      <w:r>
        <w:instrText xml:space="preserve"> HYPERLINK \l "_Toc413785914" </w:instrText>
      </w:r>
      <w:r>
        <w:fldChar w:fldCharType="separate"/>
      </w:r>
      <w:r>
        <w:rPr>
          <w:rStyle w:val="12"/>
          <w:rFonts w:hint="eastAsia"/>
          <w:sz w:val="30"/>
          <w:szCs w:val="30"/>
          <w:u w:val="none"/>
        </w:rPr>
        <w:t>五、存在的主要问题</w:t>
      </w:r>
      <w:r>
        <w:rPr>
          <w:rStyle w:val="12"/>
          <w:sz w:val="30"/>
          <w:szCs w:val="30"/>
          <w:u w:val="none"/>
        </w:rPr>
        <w:tab/>
      </w:r>
      <w:r>
        <w:rPr>
          <w:rStyle w:val="12"/>
          <w:rFonts w:hint="eastAsia"/>
          <w:sz w:val="30"/>
          <w:szCs w:val="30"/>
          <w:u w:val="none"/>
          <w:lang w:val="en-US" w:eastAsia="zh-CN"/>
        </w:rPr>
        <w:t>7</w:t>
      </w:r>
      <w:r>
        <w:rPr>
          <w:rStyle w:val="12"/>
          <w:rFonts w:hint="eastAsia"/>
          <w:sz w:val="30"/>
          <w:szCs w:val="30"/>
          <w:u w:val="none"/>
        </w:rPr>
        <w:fldChar w:fldCharType="end"/>
      </w:r>
    </w:p>
    <w:p>
      <w:pPr>
        <w:pStyle w:val="6"/>
        <w:rPr>
          <w:rStyle w:val="12"/>
          <w:sz w:val="30"/>
          <w:szCs w:val="30"/>
          <w:u w:val="none"/>
        </w:rPr>
      </w:pPr>
      <w:r>
        <w:fldChar w:fldCharType="begin"/>
      </w:r>
      <w:r>
        <w:instrText xml:space="preserve"> HYPERLINK \l "_Toc413785917" </w:instrText>
      </w:r>
      <w:r>
        <w:fldChar w:fldCharType="separate"/>
      </w:r>
      <w:r>
        <w:rPr>
          <w:rStyle w:val="12"/>
          <w:rFonts w:hint="eastAsia"/>
          <w:sz w:val="30"/>
          <w:szCs w:val="30"/>
          <w:u w:val="none"/>
        </w:rPr>
        <w:t>六、改进措施和有关建议</w:t>
      </w:r>
      <w:r>
        <w:rPr>
          <w:rStyle w:val="12"/>
          <w:sz w:val="30"/>
          <w:szCs w:val="30"/>
          <w:u w:val="none"/>
        </w:rPr>
        <w:tab/>
      </w:r>
      <w:r>
        <w:rPr>
          <w:rStyle w:val="12"/>
          <w:rFonts w:hint="eastAsia"/>
          <w:sz w:val="30"/>
          <w:szCs w:val="30"/>
          <w:u w:val="none"/>
          <w:lang w:val="en-US" w:eastAsia="zh-CN"/>
        </w:rPr>
        <w:t>8</w:t>
      </w:r>
      <w:r>
        <w:rPr>
          <w:rStyle w:val="12"/>
          <w:rFonts w:hint="eastAsia"/>
          <w:sz w:val="30"/>
          <w:szCs w:val="30"/>
          <w:u w:val="none"/>
        </w:rPr>
        <w:fldChar w:fldCharType="end"/>
      </w:r>
    </w:p>
    <w:p>
      <w:pPr>
        <w:pStyle w:val="7"/>
        <w:tabs>
          <w:tab w:val="right" w:leader="dot" w:pos="8296"/>
        </w:tabs>
        <w:spacing w:line="360" w:lineRule="auto"/>
        <w:rPr>
          <w:rStyle w:val="12"/>
          <w:sz w:val="30"/>
          <w:szCs w:val="30"/>
          <w:u w:val="none"/>
        </w:rPr>
      </w:pPr>
      <w:r>
        <w:fldChar w:fldCharType="begin"/>
      </w:r>
      <w:r>
        <w:instrText xml:space="preserve"> HYPERLINK \l "_Toc413785918" </w:instrText>
      </w:r>
      <w:r>
        <w:fldChar w:fldCharType="separate"/>
      </w:r>
      <w:r>
        <w:rPr>
          <w:rStyle w:val="12"/>
          <w:rFonts w:hint="eastAsia" w:ascii="宋体" w:hAnsi="宋体"/>
          <w:sz w:val="30"/>
          <w:szCs w:val="30"/>
          <w:u w:val="none"/>
        </w:rPr>
        <w:t>1、</w:t>
      </w:r>
      <w:r>
        <w:rPr>
          <w:rFonts w:ascii="Arial" w:hAnsi="宋体" w:cs="Arial"/>
          <w:sz w:val="30"/>
          <w:szCs w:val="30"/>
        </w:rPr>
        <w:t>加强预算管理，严格执行</w:t>
      </w:r>
      <w:r>
        <w:rPr>
          <w:rFonts w:hint="eastAsia" w:ascii="Arial" w:hAnsi="宋体" w:cs="Arial"/>
          <w:sz w:val="30"/>
          <w:szCs w:val="30"/>
        </w:rPr>
        <w:t>《</w:t>
      </w:r>
      <w:r>
        <w:rPr>
          <w:rFonts w:ascii="Arial" w:hAnsi="宋体" w:cs="Arial"/>
          <w:sz w:val="30"/>
          <w:szCs w:val="30"/>
        </w:rPr>
        <w:t>预算法</w:t>
      </w:r>
      <w:r>
        <w:rPr>
          <w:rFonts w:hint="eastAsia" w:ascii="Arial" w:hAnsi="宋体" w:cs="Arial"/>
          <w:sz w:val="30"/>
          <w:szCs w:val="30"/>
        </w:rPr>
        <w:t>》</w:t>
      </w:r>
      <w:r>
        <w:rPr>
          <w:rStyle w:val="12"/>
          <w:sz w:val="30"/>
          <w:szCs w:val="30"/>
          <w:u w:val="none"/>
        </w:rPr>
        <w:tab/>
      </w:r>
      <w:r>
        <w:rPr>
          <w:rStyle w:val="12"/>
          <w:rFonts w:hint="eastAsia"/>
          <w:sz w:val="30"/>
          <w:szCs w:val="30"/>
          <w:u w:val="none"/>
          <w:lang w:val="en-US" w:eastAsia="zh-CN"/>
        </w:rPr>
        <w:t>8</w:t>
      </w:r>
      <w:r>
        <w:rPr>
          <w:rStyle w:val="12"/>
          <w:rFonts w:hint="eastAsia"/>
          <w:sz w:val="30"/>
          <w:szCs w:val="30"/>
          <w:u w:val="none"/>
        </w:rPr>
        <w:fldChar w:fldCharType="end"/>
      </w:r>
    </w:p>
    <w:p>
      <w:pPr>
        <w:pStyle w:val="7"/>
        <w:tabs>
          <w:tab w:val="right" w:leader="dot" w:pos="8296"/>
        </w:tabs>
        <w:spacing w:line="360" w:lineRule="auto"/>
        <w:rPr>
          <w:rStyle w:val="12"/>
          <w:rFonts w:ascii="宋体" w:hAnsi="宋体"/>
          <w:sz w:val="30"/>
          <w:szCs w:val="30"/>
          <w:u w:val="none"/>
        </w:rPr>
      </w:pPr>
      <w:r>
        <w:fldChar w:fldCharType="begin"/>
      </w:r>
      <w:r>
        <w:instrText xml:space="preserve"> HYPERLINK \l "_Toc413785919" </w:instrText>
      </w:r>
      <w:r>
        <w:fldChar w:fldCharType="separate"/>
      </w:r>
      <w:r>
        <w:rPr>
          <w:rStyle w:val="12"/>
          <w:rFonts w:hint="eastAsia" w:ascii="宋体" w:hAnsi="宋体"/>
          <w:sz w:val="30"/>
          <w:szCs w:val="30"/>
          <w:u w:val="none"/>
        </w:rPr>
        <w:t>2、加强项目资金管理，严格规范项目资金使用</w:t>
      </w:r>
      <w:r>
        <w:rPr>
          <w:rStyle w:val="12"/>
          <w:sz w:val="30"/>
          <w:szCs w:val="30"/>
          <w:u w:val="none"/>
        </w:rPr>
        <w:tab/>
      </w:r>
      <w:r>
        <w:rPr>
          <w:rStyle w:val="12"/>
          <w:rFonts w:hint="eastAsia"/>
          <w:sz w:val="30"/>
          <w:szCs w:val="30"/>
          <w:u w:val="none"/>
          <w:lang w:val="en-US" w:eastAsia="zh-CN"/>
        </w:rPr>
        <w:t>8</w:t>
      </w:r>
      <w:r>
        <w:rPr>
          <w:rStyle w:val="12"/>
          <w:rFonts w:hint="eastAsia"/>
          <w:sz w:val="30"/>
          <w:szCs w:val="30"/>
          <w:u w:val="none"/>
        </w:rPr>
        <w:fldChar w:fldCharType="end"/>
      </w:r>
    </w:p>
    <w:p>
      <w:pPr>
        <w:pStyle w:val="7"/>
        <w:tabs>
          <w:tab w:val="right" w:leader="dot" w:pos="8296"/>
        </w:tabs>
        <w:spacing w:line="360" w:lineRule="auto"/>
        <w:rPr>
          <w:rStyle w:val="12"/>
          <w:rFonts w:ascii="宋体" w:hAnsi="宋体"/>
          <w:sz w:val="30"/>
          <w:szCs w:val="30"/>
          <w:u w:val="none"/>
        </w:rPr>
      </w:pPr>
      <w:r>
        <w:fldChar w:fldCharType="begin"/>
      </w:r>
      <w:r>
        <w:instrText xml:space="preserve"> HYPERLINK \l "_Toc413785919" </w:instrText>
      </w:r>
      <w:r>
        <w:fldChar w:fldCharType="separate"/>
      </w:r>
      <w:r>
        <w:rPr>
          <w:rStyle w:val="12"/>
          <w:rFonts w:hint="eastAsia" w:ascii="宋体" w:hAnsi="宋体"/>
          <w:sz w:val="30"/>
          <w:szCs w:val="30"/>
          <w:u w:val="none"/>
        </w:rPr>
        <w:t>3、</w:t>
      </w:r>
      <w:r>
        <w:rPr>
          <w:rFonts w:hint="eastAsia" w:ascii="Arial" w:hAnsi="宋体" w:cs="Arial"/>
          <w:sz w:val="30"/>
          <w:szCs w:val="30"/>
        </w:rPr>
        <w:t>规范账务处理，提高财务信息质量</w:t>
      </w:r>
      <w:r>
        <w:rPr>
          <w:rStyle w:val="12"/>
          <w:sz w:val="30"/>
          <w:szCs w:val="30"/>
          <w:u w:val="none"/>
        </w:rPr>
        <w:tab/>
      </w:r>
      <w:r>
        <w:rPr>
          <w:rStyle w:val="12"/>
          <w:rFonts w:hint="eastAsia"/>
          <w:sz w:val="30"/>
          <w:szCs w:val="30"/>
          <w:u w:val="none"/>
          <w:lang w:val="en-US" w:eastAsia="zh-CN"/>
        </w:rPr>
        <w:t>9</w:t>
      </w:r>
      <w:r>
        <w:rPr>
          <w:rStyle w:val="12"/>
          <w:sz w:val="30"/>
          <w:szCs w:val="30"/>
          <w:u w:val="none"/>
        </w:rPr>
        <w:fldChar w:fldCharType="end"/>
      </w:r>
    </w:p>
    <w:p>
      <w:pPr>
        <w:pStyle w:val="7"/>
        <w:tabs>
          <w:tab w:val="right" w:leader="dot" w:pos="8296"/>
        </w:tabs>
        <w:spacing w:line="360" w:lineRule="auto"/>
        <w:rPr>
          <w:rStyle w:val="12"/>
          <w:rFonts w:ascii="宋体" w:hAnsi="宋体"/>
          <w:sz w:val="24"/>
          <w:u w:val="none"/>
        </w:rPr>
      </w:pPr>
      <w:r>
        <w:fldChar w:fldCharType="begin"/>
      </w:r>
      <w:r>
        <w:instrText xml:space="preserve"> HYPERLINK \l "_Toc413785919" </w:instrText>
      </w:r>
      <w:r>
        <w:fldChar w:fldCharType="separate"/>
      </w:r>
      <w:r>
        <w:rPr>
          <w:rStyle w:val="12"/>
          <w:rFonts w:hint="eastAsia" w:ascii="宋体" w:hAnsi="宋体"/>
          <w:sz w:val="30"/>
          <w:szCs w:val="30"/>
          <w:u w:val="none"/>
        </w:rPr>
        <w:t>4、</w:t>
      </w:r>
      <w:r>
        <w:rPr>
          <w:rFonts w:hint="eastAsia" w:ascii="Arial" w:hAnsi="宋体" w:cs="Arial"/>
          <w:sz w:val="30"/>
          <w:szCs w:val="30"/>
        </w:rPr>
        <w:t>严控“三公”经费支出</w:t>
      </w:r>
      <w:r>
        <w:rPr>
          <w:rStyle w:val="12"/>
          <w:sz w:val="30"/>
          <w:szCs w:val="30"/>
          <w:u w:val="none"/>
        </w:rPr>
        <w:tab/>
      </w:r>
      <w:r>
        <w:rPr>
          <w:rStyle w:val="12"/>
          <w:rFonts w:hint="eastAsia"/>
          <w:sz w:val="30"/>
          <w:szCs w:val="30"/>
          <w:u w:val="none"/>
          <w:lang w:val="en-US" w:eastAsia="zh-CN"/>
        </w:rPr>
        <w:t>9</w:t>
      </w:r>
      <w:r>
        <w:rPr>
          <w:rStyle w:val="12"/>
          <w:sz w:val="30"/>
          <w:szCs w:val="30"/>
          <w:u w:val="none"/>
        </w:rPr>
        <w:fldChar w:fldCharType="end"/>
      </w:r>
    </w:p>
    <w:p>
      <w:pPr>
        <w:sectPr>
          <w:footerReference r:id="rId7" w:type="default"/>
          <w:pgSz w:w="11906" w:h="16838"/>
          <w:pgMar w:top="1440" w:right="1644" w:bottom="1440" w:left="1644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20" w:lineRule="exact"/>
        <w:jc w:val="center"/>
        <w:rPr>
          <w:b/>
          <w:bCs/>
          <w:sz w:val="44"/>
          <w:szCs w:val="44"/>
        </w:rPr>
      </w:pPr>
      <w:r>
        <w:rPr>
          <w:rFonts w:ascii="宋体" w:hAnsi="宋体"/>
          <w:b/>
          <w:bCs/>
          <w:sz w:val="28"/>
          <w:szCs w:val="28"/>
        </w:rPr>
        <w:fldChar w:fldCharType="end"/>
      </w:r>
    </w:p>
    <w:p/>
    <w:p>
      <w:pPr>
        <w:adjustRightInd w:val="0"/>
        <w:snapToGrid w:val="0"/>
        <w:spacing w:line="600" w:lineRule="exact"/>
        <w:ind w:firstLine="640"/>
        <w:rPr>
          <w:rFonts w:asciiTheme="majorEastAsia" w:hAnsiTheme="majorEastAsia" w:eastAsiaTheme="majorEastAsia"/>
          <w:b/>
          <w:bCs w:val="0"/>
          <w:i w:val="0"/>
          <w:iCs w:val="0"/>
          <w:sz w:val="32"/>
          <w:szCs w:val="32"/>
          <w:u w:val="single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一、基本</w:t>
      </w:r>
      <w:r>
        <w:rPr>
          <w:rFonts w:asciiTheme="majorEastAsia" w:hAnsiTheme="majorEastAsia" w:eastAsiaTheme="majorEastAsia"/>
          <w:b/>
          <w:sz w:val="32"/>
          <w:szCs w:val="32"/>
        </w:rPr>
        <w:t>概况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textAlignment w:val="auto"/>
        <w:rPr>
          <w:rFonts w:ascii="仿宋" w:hAnsi="仿宋" w:eastAsia="仿宋"/>
          <w:b/>
          <w:bCs w:val="0"/>
          <w:i w:val="0"/>
          <w:iCs w:val="0"/>
          <w:sz w:val="30"/>
          <w:szCs w:val="30"/>
          <w:u w:val="none"/>
        </w:rPr>
      </w:pPr>
      <w:r>
        <w:rPr>
          <w:rFonts w:hint="eastAsia" w:ascii="仿宋" w:hAnsi="仿宋" w:eastAsia="仿宋"/>
          <w:b/>
          <w:bCs w:val="0"/>
          <w:i w:val="0"/>
          <w:iCs w:val="0"/>
          <w:sz w:val="30"/>
          <w:szCs w:val="30"/>
          <w:u w:val="none"/>
        </w:rPr>
        <w:t>1、机构设置和人员编制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永州市强制隔离戒毒所是全额预算拨款的正处级单位，行政编制数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100</w:t>
      </w:r>
      <w:r>
        <w:rPr>
          <w:rFonts w:hint="eastAsia" w:ascii="仿宋" w:hAnsi="仿宋" w:eastAsia="仿宋"/>
          <w:sz w:val="30"/>
          <w:szCs w:val="30"/>
        </w:rPr>
        <w:t>人，</w:t>
      </w:r>
      <w:r>
        <w:rPr>
          <w:rFonts w:hint="eastAsia" w:ascii="仿宋" w:hAnsi="仿宋" w:eastAsia="仿宋" w:cs="仿宋"/>
          <w:sz w:val="30"/>
          <w:szCs w:val="30"/>
        </w:rPr>
        <w:t>内设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六</w:t>
      </w:r>
      <w:r>
        <w:rPr>
          <w:rFonts w:hint="eastAsia" w:ascii="仿宋" w:hAnsi="仿宋" w:eastAsia="仿宋" w:cs="仿宋"/>
          <w:sz w:val="30"/>
          <w:szCs w:val="30"/>
        </w:rPr>
        <w:t>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二</w:t>
      </w:r>
      <w:r>
        <w:rPr>
          <w:rFonts w:hint="eastAsia" w:ascii="仿宋" w:hAnsi="仿宋" w:eastAsia="仿宋" w:cs="仿宋"/>
          <w:sz w:val="30"/>
          <w:szCs w:val="30"/>
        </w:rPr>
        <w:t>室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一处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五</w:t>
      </w:r>
      <w:r>
        <w:rPr>
          <w:rFonts w:hint="eastAsia" w:ascii="仿宋" w:hAnsi="仿宋" w:eastAsia="仿宋" w:cs="仿宋"/>
          <w:sz w:val="30"/>
          <w:szCs w:val="30"/>
        </w:rPr>
        <w:t>个大队</w:t>
      </w:r>
      <w:r>
        <w:rPr>
          <w:rFonts w:hint="eastAsia" w:ascii="仿宋" w:hAnsi="仿宋" w:eastAsia="仿宋"/>
          <w:sz w:val="30"/>
          <w:szCs w:val="30"/>
        </w:rPr>
        <w:t>，现有在职人员13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</w:rPr>
        <w:t>人（其中正副处级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人、正副科级5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</w:rPr>
        <w:t>人、科员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55</w:t>
      </w:r>
      <w:r>
        <w:rPr>
          <w:rFonts w:hint="eastAsia" w:ascii="仿宋" w:hAnsi="仿宋" w:eastAsia="仿宋"/>
          <w:sz w:val="30"/>
          <w:szCs w:val="30"/>
        </w:rPr>
        <w:t>人、工勤2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人</w:t>
      </w:r>
      <w:r>
        <w:rPr>
          <w:rFonts w:hint="eastAsia" w:ascii="仿宋" w:hAnsi="仿宋" w:eastAsia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sz w:val="30"/>
          <w:szCs w:val="30"/>
        </w:rPr>
        <w:t>临聘1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sz w:val="30"/>
          <w:szCs w:val="30"/>
        </w:rPr>
        <w:t>人，退休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80</w:t>
      </w:r>
      <w:r>
        <w:rPr>
          <w:rFonts w:hint="eastAsia" w:ascii="仿宋" w:hAnsi="仿宋" w:eastAsia="仿宋"/>
          <w:sz w:val="30"/>
          <w:szCs w:val="30"/>
        </w:rPr>
        <w:t>人，</w:t>
      </w:r>
      <w:r>
        <w:rPr>
          <w:rFonts w:hint="eastAsia" w:ascii="仿宋" w:hAnsi="仿宋" w:eastAsia="仿宋" w:cs="仿宋"/>
          <w:sz w:val="30"/>
          <w:szCs w:val="30"/>
        </w:rPr>
        <w:t>合计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237</w:t>
      </w:r>
      <w:r>
        <w:rPr>
          <w:rFonts w:hint="eastAsia" w:ascii="仿宋" w:hAnsi="仿宋" w:eastAsia="仿宋" w:cs="仿宋"/>
          <w:sz w:val="30"/>
          <w:szCs w:val="30"/>
        </w:rPr>
        <w:t>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,</w:t>
      </w:r>
      <w:r>
        <w:rPr>
          <w:rFonts w:hint="eastAsia" w:ascii="仿宋" w:hAnsi="仿宋" w:eastAsia="仿宋"/>
          <w:sz w:val="30"/>
          <w:szCs w:val="30"/>
        </w:rPr>
        <w:t>车辆编制数4台。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/>
        <w:textAlignment w:val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2、基本职能和主要工作职责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永州市强制隔离戒毒所主要工作职责是：负责收治全市公安机关抓获的涉毒人员，并依法对吸毒人员进行强制隔离戒毒，在财政预算经费的保障下，将每一笔经费用在实处，保证工作的正常运转，通过行政强制措施，对吸食、注射毒品成瘾人员在一定时期内进行生理脱毒、身体康复、心理矫治和法律、道德教育，使其戒除毒瘾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3、制度建设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为加强部门整体支出管理，强</w:t>
      </w:r>
      <w:r>
        <w:rPr>
          <w:rFonts w:hint="eastAsia" w:ascii="仿宋" w:hAnsi="仿宋" w:eastAsia="仿宋"/>
          <w:sz w:val="32"/>
          <w:szCs w:val="32"/>
        </w:rPr>
        <w:t>化国有资产</w:t>
      </w:r>
      <w:r>
        <w:rPr>
          <w:rFonts w:ascii="仿宋" w:hAnsi="仿宋" w:eastAsia="仿宋"/>
          <w:sz w:val="32"/>
          <w:szCs w:val="32"/>
        </w:rPr>
        <w:t>管理，提高</w:t>
      </w:r>
      <w:r>
        <w:rPr>
          <w:rFonts w:hint="eastAsia" w:ascii="仿宋" w:hAnsi="仿宋" w:eastAsia="仿宋"/>
          <w:sz w:val="32"/>
          <w:szCs w:val="32"/>
        </w:rPr>
        <w:t>财政</w:t>
      </w:r>
      <w:r>
        <w:rPr>
          <w:rFonts w:ascii="仿宋" w:hAnsi="仿宋" w:eastAsia="仿宋"/>
          <w:sz w:val="32"/>
          <w:szCs w:val="32"/>
        </w:rPr>
        <w:t>资金的使用效益，提高财务的精细化管理水平，在日常的管理工作之外，</w:t>
      </w:r>
      <w:r>
        <w:rPr>
          <w:rFonts w:hint="eastAsia" w:ascii="仿宋" w:hAnsi="仿宋" w:eastAsia="仿宋"/>
          <w:sz w:val="32"/>
          <w:szCs w:val="32"/>
        </w:rPr>
        <w:t>我单位建立了</w:t>
      </w:r>
      <w:r>
        <w:rPr>
          <w:rFonts w:ascii="仿宋" w:hAnsi="仿宋" w:eastAsia="仿宋"/>
          <w:sz w:val="32"/>
          <w:szCs w:val="32"/>
        </w:rPr>
        <w:t>相关管理制度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为提高日常工作效益，提高理论学习能力，加强党风廉政建设，</w:t>
      </w:r>
      <w:r>
        <w:rPr>
          <w:rFonts w:hint="eastAsia" w:ascii="仿宋" w:hAnsi="仿宋" w:eastAsia="仿宋"/>
          <w:sz w:val="32"/>
          <w:szCs w:val="32"/>
        </w:rPr>
        <w:t>我单位</w:t>
      </w:r>
      <w:r>
        <w:rPr>
          <w:rFonts w:ascii="仿宋" w:hAnsi="仿宋" w:eastAsia="仿宋"/>
          <w:sz w:val="32"/>
          <w:szCs w:val="32"/>
        </w:rPr>
        <w:t>针对</w:t>
      </w:r>
      <w:r>
        <w:rPr>
          <w:rFonts w:hint="eastAsia" w:ascii="仿宋" w:hAnsi="仿宋" w:eastAsia="仿宋"/>
          <w:sz w:val="32"/>
          <w:szCs w:val="32"/>
        </w:rPr>
        <w:t>党组</w:t>
      </w:r>
      <w:r>
        <w:rPr>
          <w:rFonts w:ascii="仿宋" w:hAnsi="仿宋" w:eastAsia="仿宋"/>
          <w:sz w:val="32"/>
          <w:szCs w:val="32"/>
        </w:rPr>
        <w:t>会议、民主生活会议、学习中心组与干部职工学习、党风廉政建设等制定了相关管理制度</w:t>
      </w:r>
      <w:r>
        <w:rPr>
          <w:rFonts w:hint="eastAsia" w:ascii="仿宋" w:hAnsi="仿宋" w:eastAsia="仿宋"/>
          <w:sz w:val="32"/>
          <w:szCs w:val="32"/>
        </w:rPr>
        <w:t>，单位工作以</w:t>
      </w:r>
      <w:r>
        <w:rPr>
          <w:rFonts w:ascii="仿宋" w:hAnsi="仿宋" w:eastAsia="仿宋"/>
          <w:sz w:val="32"/>
          <w:szCs w:val="32"/>
        </w:rPr>
        <w:t>制度</w:t>
      </w:r>
      <w:r>
        <w:rPr>
          <w:rFonts w:hint="eastAsia" w:ascii="仿宋" w:hAnsi="仿宋" w:eastAsia="仿宋"/>
          <w:sz w:val="32"/>
          <w:szCs w:val="32"/>
        </w:rPr>
        <w:t>去</w:t>
      </w:r>
      <w:r>
        <w:rPr>
          <w:rFonts w:ascii="仿宋" w:hAnsi="仿宋" w:eastAsia="仿宋"/>
          <w:sz w:val="32"/>
          <w:szCs w:val="32"/>
        </w:rPr>
        <w:t>规范</w:t>
      </w:r>
      <w:r>
        <w:rPr>
          <w:rFonts w:hint="eastAsia" w:ascii="仿宋" w:hAnsi="仿宋" w:eastAsia="仿宋"/>
          <w:sz w:val="32"/>
          <w:szCs w:val="32"/>
        </w:rPr>
        <w:t>行为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财务管理制度基本规范。财务管理制度主要从资金使用和管理、</w:t>
      </w:r>
      <w:r>
        <w:rPr>
          <w:rFonts w:hint="eastAsia" w:ascii="仿宋" w:hAnsi="仿宋" w:eastAsia="仿宋"/>
          <w:sz w:val="32"/>
          <w:szCs w:val="32"/>
        </w:rPr>
        <w:t>财务收支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经费支出、费用报销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日常办公用品管理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差旅费</w:t>
      </w:r>
      <w:r>
        <w:rPr>
          <w:rFonts w:ascii="仿宋" w:hAnsi="仿宋" w:eastAsia="仿宋"/>
          <w:sz w:val="32"/>
          <w:szCs w:val="32"/>
        </w:rPr>
        <w:t>管理</w:t>
      </w:r>
      <w:r>
        <w:rPr>
          <w:rFonts w:hint="eastAsia" w:ascii="仿宋" w:hAnsi="仿宋" w:eastAsia="仿宋"/>
          <w:sz w:val="32"/>
          <w:szCs w:val="32"/>
        </w:rPr>
        <w:t>和借支款</w:t>
      </w:r>
      <w:r>
        <w:rPr>
          <w:rFonts w:ascii="仿宋" w:hAnsi="仿宋" w:eastAsia="仿宋"/>
          <w:sz w:val="32"/>
          <w:szCs w:val="32"/>
        </w:rPr>
        <w:t>管理进行了制定，部分项目制度制定简</w:t>
      </w:r>
      <w:r>
        <w:rPr>
          <w:rFonts w:hint="eastAsia" w:ascii="仿宋" w:hAnsi="仿宋" w:eastAsia="仿宋"/>
          <w:sz w:val="32"/>
          <w:szCs w:val="32"/>
        </w:rPr>
        <w:t>要</w:t>
      </w:r>
      <w:r>
        <w:rPr>
          <w:rFonts w:ascii="仿宋" w:hAnsi="仿宋" w:eastAsia="仿宋"/>
          <w:sz w:val="32"/>
          <w:szCs w:val="32"/>
        </w:rPr>
        <w:t>。《</w:t>
      </w:r>
      <w:r>
        <w:rPr>
          <w:rFonts w:hint="eastAsia" w:ascii="仿宋" w:hAnsi="仿宋" w:eastAsia="仿宋"/>
          <w:sz w:val="32"/>
          <w:szCs w:val="32"/>
        </w:rPr>
        <w:t>专项资金使用管理办法</w:t>
      </w:r>
      <w:r>
        <w:rPr>
          <w:rFonts w:ascii="仿宋" w:hAnsi="仿宋" w:eastAsia="仿宋"/>
          <w:sz w:val="32"/>
          <w:szCs w:val="32"/>
        </w:rPr>
        <w:t>》：规范了</w:t>
      </w:r>
      <w:r>
        <w:rPr>
          <w:rFonts w:hint="eastAsia" w:ascii="仿宋" w:hAnsi="仿宋" w:eastAsia="仿宋"/>
          <w:sz w:val="32"/>
          <w:szCs w:val="32"/>
        </w:rPr>
        <w:t>资金使用范围、分配方式、下达和使用、绩效评价和监督检查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办法</w:t>
      </w:r>
      <w:r>
        <w:rPr>
          <w:rFonts w:ascii="仿宋" w:hAnsi="仿宋" w:eastAsia="仿宋"/>
          <w:sz w:val="32"/>
          <w:szCs w:val="32"/>
        </w:rPr>
        <w:t>制定较为完善。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</w:rPr>
        <w:t>固定资产</w:t>
      </w:r>
      <w:r>
        <w:rPr>
          <w:rFonts w:ascii="仿宋" w:hAnsi="仿宋" w:eastAsia="仿宋"/>
          <w:sz w:val="32"/>
          <w:szCs w:val="32"/>
        </w:rPr>
        <w:t>管理制度》：对</w:t>
      </w:r>
      <w:r>
        <w:rPr>
          <w:rFonts w:hint="eastAsia" w:ascii="仿宋" w:hAnsi="仿宋" w:eastAsia="仿宋"/>
          <w:sz w:val="32"/>
          <w:szCs w:val="32"/>
        </w:rPr>
        <w:t>固定资产的核算、购置、验收、保管、使用、清查和赔偿</w:t>
      </w:r>
      <w:r>
        <w:rPr>
          <w:rFonts w:ascii="仿宋" w:hAnsi="仿宋" w:eastAsia="仿宋"/>
          <w:sz w:val="32"/>
          <w:szCs w:val="32"/>
        </w:rPr>
        <w:t>做了</w:t>
      </w:r>
      <w:r>
        <w:rPr>
          <w:rFonts w:hint="eastAsia" w:ascii="仿宋" w:hAnsi="仿宋" w:eastAsia="仿宋"/>
          <w:sz w:val="32"/>
          <w:szCs w:val="32"/>
        </w:rPr>
        <w:t>具体</w:t>
      </w:r>
      <w:r>
        <w:rPr>
          <w:rFonts w:ascii="仿宋" w:hAnsi="仿宋" w:eastAsia="仿宋"/>
          <w:sz w:val="32"/>
          <w:szCs w:val="32"/>
        </w:rPr>
        <w:t>规定</w:t>
      </w:r>
      <w:r>
        <w:rPr>
          <w:rFonts w:hint="eastAsia" w:ascii="仿宋" w:hAnsi="仿宋" w:eastAsia="仿宋"/>
          <w:sz w:val="32"/>
          <w:szCs w:val="32"/>
        </w:rPr>
        <w:t>，操作方便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二、部门整体支出资金来源及范围</w:t>
      </w:r>
    </w:p>
    <w:p>
      <w:pPr>
        <w:numPr>
          <w:ilvl w:val="0"/>
          <w:numId w:val="0"/>
        </w:numPr>
        <w:snapToGrid w:val="0"/>
        <w:spacing w:line="500" w:lineRule="exact"/>
        <w:ind w:firstLine="600" w:firstLineChars="200"/>
        <w:rPr>
          <w:rFonts w:hint="eastAsia"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我单位201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</w:rPr>
        <w:t>年部门整体支出金额为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2940.8</w:t>
      </w:r>
      <w:r>
        <w:rPr>
          <w:rFonts w:hint="eastAsia" w:ascii="仿宋" w:hAnsi="仿宋" w:eastAsia="仿宋"/>
          <w:sz w:val="30"/>
          <w:szCs w:val="30"/>
        </w:rPr>
        <w:t>万元，</w:t>
      </w:r>
      <w:r>
        <w:rPr>
          <w:rFonts w:hint="eastAsia" w:ascii="仿宋" w:hAnsi="仿宋" w:eastAsia="仿宋"/>
          <w:kern w:val="0"/>
          <w:sz w:val="30"/>
          <w:szCs w:val="30"/>
        </w:rPr>
        <w:t>与年初财政预算资金</w:t>
      </w:r>
      <w:r>
        <w:rPr>
          <w:rFonts w:hint="eastAsia" w:ascii="仿宋" w:hAnsi="仿宋" w:eastAsia="仿宋"/>
          <w:kern w:val="0"/>
          <w:sz w:val="30"/>
          <w:szCs w:val="30"/>
          <w:lang w:val="en-US" w:eastAsia="zh-CN"/>
        </w:rPr>
        <w:t>2574.2</w:t>
      </w:r>
      <w:r>
        <w:rPr>
          <w:rFonts w:hint="eastAsia" w:ascii="仿宋" w:hAnsi="仿宋" w:eastAsia="仿宋"/>
          <w:kern w:val="0"/>
          <w:sz w:val="30"/>
          <w:szCs w:val="30"/>
        </w:rPr>
        <w:t>万元相比，增加</w:t>
      </w:r>
      <w:r>
        <w:rPr>
          <w:rFonts w:hint="eastAsia" w:ascii="仿宋" w:hAnsi="仿宋" w:eastAsia="仿宋"/>
          <w:kern w:val="0"/>
          <w:sz w:val="30"/>
          <w:szCs w:val="30"/>
          <w:lang w:val="en-US" w:eastAsia="zh-CN"/>
        </w:rPr>
        <w:t>366.6</w:t>
      </w:r>
      <w:r>
        <w:rPr>
          <w:rFonts w:hint="eastAsia" w:ascii="仿宋" w:hAnsi="仿宋" w:eastAsia="仿宋"/>
          <w:kern w:val="0"/>
          <w:sz w:val="30"/>
          <w:szCs w:val="30"/>
        </w:rPr>
        <w:t>万元，主要资金来源是，包括：</w:t>
      </w:r>
    </w:p>
    <w:p>
      <w:pPr>
        <w:numPr>
          <w:ilvl w:val="0"/>
          <w:numId w:val="0"/>
        </w:num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1、年初结转和结余</w:t>
      </w:r>
    </w:p>
    <w:p>
      <w:pPr>
        <w:numPr>
          <w:ilvl w:val="0"/>
          <w:numId w:val="0"/>
        </w:num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2019年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年初结转和结余44.33万元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napToGrid w:val="0"/>
        <w:spacing w:line="500" w:lineRule="exact"/>
        <w:ind w:firstLine="600" w:firstLineChars="200"/>
        <w:rPr>
          <w:rFonts w:hint="eastAsia"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年中及年底财政追加经费</w:t>
      </w: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年市财政年初预算拨款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2574.2</w:t>
      </w:r>
      <w:r>
        <w:rPr>
          <w:rFonts w:hint="eastAsia" w:ascii="仿宋" w:hAnsi="仿宋" w:eastAsia="仿宋" w:cs="仿宋"/>
          <w:sz w:val="32"/>
          <w:szCs w:val="32"/>
        </w:rPr>
        <w:t>万元。201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9年年终</w:t>
      </w:r>
      <w:r>
        <w:rPr>
          <w:rFonts w:hint="eastAsia" w:ascii="仿宋" w:hAnsi="仿宋" w:eastAsia="仿宋" w:cs="仿宋"/>
          <w:sz w:val="32"/>
          <w:szCs w:val="32"/>
        </w:rPr>
        <w:t>决算总收入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2940.8</w:t>
      </w:r>
      <w:r>
        <w:rPr>
          <w:rFonts w:hint="eastAsia" w:ascii="仿宋" w:hAnsi="仿宋" w:eastAsia="仿宋" w:cs="仿宋"/>
          <w:sz w:val="32"/>
          <w:szCs w:val="32"/>
        </w:rPr>
        <w:t>万元，其中：市财政预算拨款收入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2679.75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u w:val="none"/>
        </w:rPr>
        <w:t>其他收入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261.04</w:t>
      </w:r>
      <w:r>
        <w:rPr>
          <w:rFonts w:hint="eastAsia" w:ascii="仿宋" w:hAnsi="仿宋" w:eastAsia="仿宋" w:cs="仿宋"/>
          <w:sz w:val="32"/>
          <w:szCs w:val="32"/>
          <w:u w:val="none"/>
        </w:rPr>
        <w:t>万元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（基建拨款收入）</w:t>
      </w:r>
      <w:r>
        <w:rPr>
          <w:rFonts w:hint="eastAsia" w:ascii="仿宋" w:hAnsi="仿宋" w:eastAsia="仿宋" w:cs="仿宋"/>
          <w:sz w:val="32"/>
          <w:szCs w:val="32"/>
          <w:u w:val="none"/>
        </w:rPr>
        <w:t>。</w:t>
      </w:r>
    </w:p>
    <w:p>
      <w:pPr>
        <w:numPr>
          <w:ilvl w:val="0"/>
          <w:numId w:val="0"/>
        </w:numPr>
        <w:snapToGrid w:val="0"/>
        <w:spacing w:line="500" w:lineRule="exact"/>
        <w:ind w:firstLine="600" w:firstLineChars="200"/>
        <w:rPr>
          <w:rFonts w:hint="eastAsia" w:ascii="仿宋" w:hAnsi="仿宋" w:eastAsia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kern w:val="0"/>
          <w:sz w:val="30"/>
          <w:szCs w:val="30"/>
          <w:lang w:eastAsia="zh-CN"/>
        </w:rPr>
        <w:t>其中，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财政年中追加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工资福利津贴及戒毒专项经费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105.55万元。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以上经费主要用于干警人员经费支出、运行经费支出和戒毒人员费用支出。其中，人员经费支出包括：工资福利支出和一般商品服务支出；戒毒人员费用支出包括：戒毒人员的生活伙食费、医疗康复费、所政经费、教育经费、戒毒业务费。</w:t>
      </w:r>
    </w:p>
    <w:p>
      <w:pPr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00" w:firstLineChars="200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年末结转和结余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firstLine="300" w:firstLineChars="100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2019年年末结转和结余资金44.33万元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三</w:t>
      </w:r>
      <w:r>
        <w:rPr>
          <w:rFonts w:asciiTheme="majorEastAsia" w:hAnsiTheme="majorEastAsia" w:eastAsiaTheme="majorEastAsia"/>
          <w:b/>
          <w:sz w:val="32"/>
          <w:szCs w:val="32"/>
        </w:rPr>
        <w:t>、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部门整体支出</w:t>
      </w:r>
      <w:r>
        <w:rPr>
          <w:rFonts w:asciiTheme="majorEastAsia" w:hAnsiTheme="majorEastAsia" w:eastAsiaTheme="majorEastAsia"/>
          <w:b/>
          <w:sz w:val="32"/>
          <w:szCs w:val="32"/>
        </w:rPr>
        <w:t>使用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和管理</w:t>
      </w:r>
      <w:r>
        <w:rPr>
          <w:rFonts w:asciiTheme="majorEastAsia" w:hAnsiTheme="majorEastAsia" w:eastAsiaTheme="majorEastAsia"/>
          <w:b/>
          <w:sz w:val="32"/>
          <w:szCs w:val="32"/>
        </w:rPr>
        <w:t>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t>我单位201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</w:rPr>
        <w:t>年部门整体支出金额为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2940.8</w:t>
      </w:r>
      <w:r>
        <w:rPr>
          <w:rFonts w:hint="eastAsia" w:ascii="仿宋" w:hAnsi="仿宋" w:eastAsia="仿宋"/>
          <w:sz w:val="30"/>
          <w:szCs w:val="30"/>
        </w:rPr>
        <w:t>万元，</w:t>
      </w:r>
      <w:r>
        <w:rPr>
          <w:rFonts w:hint="eastAsia" w:ascii="仿宋" w:hAnsi="仿宋" w:eastAsia="仿宋"/>
          <w:sz w:val="30"/>
          <w:szCs w:val="30"/>
          <w:lang w:eastAsia="zh-CN"/>
        </w:rPr>
        <w:t>其中财政拨款支出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2679.76万元、其他资金支出261.04万元。</w:t>
      </w:r>
      <w:r>
        <w:rPr>
          <w:rFonts w:hint="eastAsia" w:ascii="仿宋" w:hAnsi="仿宋" w:eastAsia="仿宋"/>
          <w:sz w:val="30"/>
          <w:szCs w:val="30"/>
        </w:rPr>
        <w:t>分别为：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1、基本支出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50" w:firstLineChars="15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基本支出包括：工资福利支出、一般商品和服务支出</w:t>
      </w:r>
      <w:r>
        <w:rPr>
          <w:rFonts w:hint="eastAsia" w:ascii="仿宋" w:hAnsi="仿宋" w:eastAsia="仿宋"/>
          <w:sz w:val="30"/>
          <w:szCs w:val="30"/>
          <w:u w:val="none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基本支出主要用于对全所干警职工的基本工资福利、各项津贴补贴的发放，并保证单位正常的工作运行经费。具体支出如下：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default" w:ascii="仿宋" w:hAnsi="仿宋" w:eastAsia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u w:val="none"/>
        </w:rPr>
        <w:t>基本工资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537.33</w:t>
      </w:r>
      <w:r>
        <w:rPr>
          <w:rFonts w:hint="eastAsia" w:ascii="仿宋" w:hAnsi="仿宋" w:eastAsia="仿宋"/>
          <w:sz w:val="30"/>
          <w:szCs w:val="30"/>
          <w:u w:val="none"/>
        </w:rPr>
        <w:t>万元、津贴补贴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399.47</w:t>
      </w:r>
      <w:r>
        <w:rPr>
          <w:rFonts w:hint="eastAsia" w:ascii="仿宋" w:hAnsi="仿宋" w:eastAsia="仿宋"/>
          <w:sz w:val="30"/>
          <w:szCs w:val="30"/>
          <w:u w:val="none"/>
        </w:rPr>
        <w:t>万元、</w:t>
      </w: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奖金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209.43万元、</w:t>
      </w:r>
      <w:r>
        <w:rPr>
          <w:rFonts w:hint="eastAsia" w:ascii="仿宋" w:hAnsi="仿宋" w:eastAsia="仿宋"/>
          <w:sz w:val="30"/>
          <w:szCs w:val="30"/>
          <w:u w:val="none"/>
        </w:rPr>
        <w:t>其他社会保障缴费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352.26</w:t>
      </w:r>
      <w:r>
        <w:rPr>
          <w:rFonts w:hint="eastAsia" w:ascii="仿宋" w:hAnsi="仿宋" w:eastAsia="仿宋"/>
          <w:sz w:val="30"/>
          <w:szCs w:val="30"/>
          <w:u w:val="none"/>
        </w:rPr>
        <w:t>万元、伙食补助费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56.17</w:t>
      </w:r>
      <w:r>
        <w:rPr>
          <w:rFonts w:hint="eastAsia" w:ascii="仿宋" w:hAnsi="仿宋" w:eastAsia="仿宋"/>
          <w:sz w:val="30"/>
          <w:szCs w:val="30"/>
          <w:u w:val="none"/>
        </w:rPr>
        <w:t>万元、</w:t>
      </w: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绩效奖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334.63万元、</w:t>
      </w:r>
      <w:r>
        <w:rPr>
          <w:rFonts w:hint="eastAsia" w:ascii="仿宋" w:hAnsi="仿宋" w:eastAsia="仿宋"/>
          <w:sz w:val="30"/>
          <w:szCs w:val="30"/>
          <w:u w:val="none"/>
        </w:rPr>
        <w:t>办公费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25.92</w:t>
      </w:r>
      <w:r>
        <w:rPr>
          <w:rFonts w:hint="eastAsia" w:ascii="仿宋" w:hAnsi="仿宋" w:eastAsia="仿宋"/>
          <w:sz w:val="30"/>
          <w:szCs w:val="30"/>
          <w:u w:val="none"/>
        </w:rPr>
        <w:t>万元、</w:t>
      </w: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印刷费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2.63万元、</w:t>
      </w: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咨询费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4万元、手续费0.1万元、</w:t>
      </w:r>
      <w:r>
        <w:rPr>
          <w:rFonts w:hint="eastAsia" w:ascii="仿宋" w:hAnsi="仿宋" w:eastAsia="仿宋"/>
          <w:sz w:val="30"/>
          <w:szCs w:val="30"/>
          <w:u w:val="none"/>
        </w:rPr>
        <w:t>水电费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94.17</w:t>
      </w:r>
      <w:r>
        <w:rPr>
          <w:rFonts w:hint="eastAsia" w:ascii="仿宋" w:hAnsi="仿宋" w:eastAsia="仿宋"/>
          <w:sz w:val="30"/>
          <w:szCs w:val="30"/>
          <w:u w:val="none"/>
        </w:rPr>
        <w:t>万元、邮电费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3.77</w:t>
      </w:r>
      <w:r>
        <w:rPr>
          <w:rFonts w:hint="eastAsia" w:ascii="仿宋" w:hAnsi="仿宋" w:eastAsia="仿宋"/>
          <w:sz w:val="30"/>
          <w:szCs w:val="30"/>
          <w:u w:val="none"/>
        </w:rPr>
        <w:t>万元、差旅费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26.44</w:t>
      </w:r>
      <w:r>
        <w:rPr>
          <w:rFonts w:hint="eastAsia" w:ascii="仿宋" w:hAnsi="仿宋" w:eastAsia="仿宋"/>
          <w:sz w:val="30"/>
          <w:szCs w:val="30"/>
          <w:u w:val="none"/>
        </w:rPr>
        <w:t>万元、维修（护）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19.52</w:t>
      </w:r>
      <w:r>
        <w:rPr>
          <w:rFonts w:hint="eastAsia" w:ascii="仿宋" w:hAnsi="仿宋" w:eastAsia="仿宋"/>
          <w:sz w:val="30"/>
          <w:szCs w:val="30"/>
          <w:u w:val="none"/>
        </w:rPr>
        <w:t>万元、培训费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7.73</w:t>
      </w:r>
      <w:r>
        <w:rPr>
          <w:rFonts w:hint="eastAsia" w:ascii="仿宋" w:hAnsi="仿宋" w:eastAsia="仿宋"/>
          <w:sz w:val="30"/>
          <w:szCs w:val="30"/>
          <w:u w:val="none"/>
        </w:rPr>
        <w:t>万元、公务接待费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2.56</w:t>
      </w:r>
      <w:r>
        <w:rPr>
          <w:rFonts w:hint="eastAsia" w:ascii="仿宋" w:hAnsi="仿宋" w:eastAsia="仿宋"/>
          <w:sz w:val="30"/>
          <w:szCs w:val="30"/>
          <w:u w:val="none"/>
        </w:rPr>
        <w:t>万元、工会经费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44.04</w:t>
      </w:r>
      <w:r>
        <w:rPr>
          <w:rFonts w:hint="eastAsia" w:ascii="仿宋" w:hAnsi="仿宋" w:eastAsia="仿宋"/>
          <w:sz w:val="30"/>
          <w:szCs w:val="30"/>
          <w:u w:val="none"/>
        </w:rPr>
        <w:t>万元、公务用车运行维护费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5.34</w:t>
      </w:r>
      <w:r>
        <w:rPr>
          <w:rFonts w:hint="eastAsia" w:ascii="仿宋" w:hAnsi="仿宋" w:eastAsia="仿宋"/>
          <w:sz w:val="30"/>
          <w:szCs w:val="30"/>
          <w:u w:val="none"/>
        </w:rPr>
        <w:t>万元、</w:t>
      </w: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其他交通费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0.28万元</w:t>
      </w:r>
      <w:r>
        <w:rPr>
          <w:rFonts w:hint="eastAsia" w:ascii="仿宋" w:hAnsi="仿宋" w:eastAsia="仿宋"/>
          <w:sz w:val="30"/>
          <w:szCs w:val="30"/>
          <w:u w:val="none"/>
        </w:rPr>
        <w:t>、</w:t>
      </w: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公务员医疗补助金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19.7</w:t>
      </w:r>
      <w:r>
        <w:rPr>
          <w:rFonts w:hint="eastAsia" w:ascii="仿宋" w:hAnsi="仿宋" w:eastAsia="仿宋"/>
          <w:sz w:val="30"/>
          <w:szCs w:val="30"/>
          <w:u w:val="none"/>
        </w:rPr>
        <w:t>万元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、</w:t>
      </w:r>
      <w:r>
        <w:rPr>
          <w:rFonts w:hint="eastAsia" w:ascii="仿宋" w:hAnsi="仿宋" w:eastAsia="仿宋"/>
          <w:sz w:val="30"/>
          <w:szCs w:val="30"/>
          <w:u w:val="none"/>
        </w:rPr>
        <w:t>其他对个人和家庭的补助支出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52.75</w:t>
      </w:r>
      <w:r>
        <w:rPr>
          <w:rFonts w:hint="eastAsia" w:ascii="仿宋" w:hAnsi="仿宋" w:eastAsia="仿宋"/>
          <w:sz w:val="30"/>
          <w:szCs w:val="30"/>
          <w:u w:val="none"/>
        </w:rPr>
        <w:t>万元</w:t>
      </w: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、其他资本性支出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0.98万元。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bookmarkStart w:id="0" w:name="_Toc456338013"/>
      <w:r>
        <w:rPr>
          <w:rFonts w:hint="eastAsia" w:ascii="仿宋" w:hAnsi="仿宋" w:eastAsia="仿宋"/>
          <w:sz w:val="30"/>
          <w:szCs w:val="30"/>
        </w:rPr>
        <w:t>2、“三公经费”</w:t>
      </w:r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我单位201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</w:rPr>
        <w:t>年的“三公”经费支出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7.9</w:t>
      </w:r>
      <w:r>
        <w:rPr>
          <w:rFonts w:hint="eastAsia" w:ascii="仿宋" w:hAnsi="仿宋" w:eastAsia="仿宋"/>
          <w:sz w:val="30"/>
          <w:szCs w:val="30"/>
        </w:rPr>
        <w:t>万元，其中：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textAlignment w:val="auto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因公出国（境）0万元；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公务接待费为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2.56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万元（</w:t>
      </w:r>
      <w:r>
        <w:rPr>
          <w:rFonts w:hint="eastAsia" w:ascii="仿宋" w:hAnsi="仿宋" w:eastAsia="仿宋" w:cs="仿宋"/>
          <w:color w:val="000000"/>
          <w:sz w:val="30"/>
          <w:szCs w:val="30"/>
          <w:u w:val="none"/>
        </w:rPr>
        <w:t>公务接待批次为</w:t>
      </w:r>
      <w:r>
        <w:rPr>
          <w:rFonts w:hint="eastAsia" w:ascii="仿宋" w:hAnsi="仿宋" w:eastAsia="仿宋" w:cs="仿宋"/>
          <w:color w:val="000000"/>
          <w:sz w:val="30"/>
          <w:szCs w:val="30"/>
          <w:u w:val="none"/>
          <w:lang w:val="en-US" w:eastAsia="zh-CN"/>
        </w:rPr>
        <w:t>47</w:t>
      </w:r>
      <w:r>
        <w:rPr>
          <w:rFonts w:hint="eastAsia" w:ascii="仿宋" w:hAnsi="仿宋" w:eastAsia="仿宋" w:cs="仿宋"/>
          <w:color w:val="000000"/>
          <w:sz w:val="30"/>
          <w:szCs w:val="30"/>
          <w:u w:val="none"/>
        </w:rPr>
        <w:t>及人数为</w:t>
      </w:r>
      <w:r>
        <w:rPr>
          <w:rFonts w:hint="eastAsia" w:ascii="仿宋" w:hAnsi="仿宋" w:eastAsia="仿宋" w:cs="仿宋"/>
          <w:color w:val="000000"/>
          <w:sz w:val="30"/>
          <w:szCs w:val="30"/>
          <w:u w:val="none"/>
          <w:lang w:val="en-US" w:eastAsia="zh-CN"/>
        </w:rPr>
        <w:t>420</w:t>
      </w:r>
      <w:r>
        <w:rPr>
          <w:rFonts w:hint="eastAsia" w:ascii="仿宋" w:hAnsi="仿宋" w:eastAsia="仿宋" w:cs="仿宋"/>
          <w:color w:val="000000"/>
          <w:sz w:val="30"/>
          <w:szCs w:val="30"/>
          <w:u w:val="none"/>
        </w:rPr>
        <w:t>人，人均支出金额</w:t>
      </w:r>
      <w:r>
        <w:rPr>
          <w:rFonts w:hint="eastAsia" w:ascii="仿宋" w:hAnsi="仿宋" w:eastAsia="仿宋" w:cs="仿宋"/>
          <w:color w:val="000000"/>
          <w:sz w:val="30"/>
          <w:szCs w:val="30"/>
          <w:u w:val="none"/>
          <w:lang w:val="en-US" w:eastAsia="zh-CN"/>
        </w:rPr>
        <w:t>61</w:t>
      </w:r>
      <w:r>
        <w:rPr>
          <w:rFonts w:hint="eastAsia" w:ascii="仿宋" w:hAnsi="仿宋" w:eastAsia="仿宋" w:cs="仿宋"/>
          <w:color w:val="000000"/>
          <w:sz w:val="30"/>
          <w:szCs w:val="30"/>
          <w:u w:val="none"/>
        </w:rPr>
        <w:t>元）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；公务用车购置及运行维护费为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5.34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万元（运行维护费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5.34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万元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，较去年减少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32.9万元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,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公务用车保有量为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与201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年年初预算数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36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万元相比，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减少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28.1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万元。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与201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_GB2312"/>
          <w:sz w:val="30"/>
          <w:szCs w:val="30"/>
        </w:rPr>
        <w:t>年决算支出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41.55</w:t>
      </w:r>
      <w:r>
        <w:rPr>
          <w:rFonts w:hint="eastAsia" w:ascii="仿宋" w:hAnsi="仿宋" w:eastAsia="仿宋" w:cs="仿宋_GB2312"/>
          <w:sz w:val="30"/>
          <w:szCs w:val="30"/>
        </w:rPr>
        <w:t>万元相比，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减少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33.65</w:t>
      </w:r>
      <w:r>
        <w:rPr>
          <w:rFonts w:hint="eastAsia" w:ascii="仿宋" w:hAnsi="仿宋" w:eastAsia="仿宋" w:cs="仿宋_GB2312"/>
          <w:sz w:val="30"/>
          <w:szCs w:val="30"/>
        </w:rPr>
        <w:t>万元，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减</w:t>
      </w:r>
      <w:r>
        <w:rPr>
          <w:rFonts w:hint="eastAsia" w:ascii="仿宋" w:hAnsi="仿宋" w:eastAsia="仿宋" w:cs="仿宋_GB2312"/>
          <w:sz w:val="30"/>
          <w:szCs w:val="30"/>
        </w:rPr>
        <w:t>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80.99</w:t>
      </w:r>
      <w:r>
        <w:rPr>
          <w:rFonts w:hint="eastAsia" w:ascii="仿宋" w:hAnsi="仿宋" w:eastAsia="仿宋" w:cs="仿宋_GB2312"/>
          <w:sz w:val="30"/>
          <w:szCs w:val="30"/>
        </w:rPr>
        <w:t>%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_GB2312"/>
          <w:sz w:val="30"/>
          <w:szCs w:val="30"/>
        </w:rPr>
        <w:t>主要原因是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去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年购置一台执法执勤用车27.33万元，而我单位厉行节约，严控车辆运行维修费以及招待开支，公车运行维护费及公务接待费较去年有所减少；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3、项目资金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  <w:u w:val="none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项目支出包括：</w:t>
      </w:r>
      <w:r>
        <w:rPr>
          <w:rFonts w:hint="eastAsia" w:ascii="仿宋" w:hAnsi="仿宋" w:eastAsia="仿宋"/>
          <w:sz w:val="30"/>
          <w:szCs w:val="30"/>
          <w:u w:val="none"/>
        </w:rPr>
        <w:t>戒毒人员生活费、医疗康复费、所政经费、教育经费、戒毒业务费</w:t>
      </w: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、资本性支出等</w:t>
      </w:r>
      <w:r>
        <w:rPr>
          <w:rFonts w:hint="eastAsia" w:ascii="仿宋" w:hAnsi="仿宋" w:eastAsia="仿宋"/>
          <w:sz w:val="30"/>
          <w:szCs w:val="30"/>
          <w:u w:val="none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  <w:u w:val="none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项目</w:t>
      </w:r>
      <w:r>
        <w:rPr>
          <w:rFonts w:hint="eastAsia" w:ascii="仿宋" w:hAnsi="仿宋" w:eastAsia="仿宋"/>
          <w:sz w:val="30"/>
          <w:szCs w:val="30"/>
        </w:rPr>
        <w:t>支出主要用于</w:t>
      </w:r>
      <w:r>
        <w:rPr>
          <w:rFonts w:hint="eastAsia" w:ascii="仿宋" w:hAnsi="仿宋" w:eastAsia="仿宋"/>
          <w:sz w:val="30"/>
          <w:szCs w:val="30"/>
          <w:u w:val="none"/>
        </w:rPr>
        <w:t>在所戒毒人员的生活伙食费和医疗康复费用等</w:t>
      </w: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default" w:ascii="仿宋" w:hAnsi="仿宋" w:eastAsia="仿宋"/>
          <w:sz w:val="30"/>
          <w:szCs w:val="30"/>
          <w:lang w:val="en-US"/>
        </w:rPr>
      </w:pPr>
      <w:r>
        <w:rPr>
          <w:rFonts w:hint="eastAsia" w:ascii="仿宋" w:hAnsi="仿宋" w:eastAsia="仿宋"/>
          <w:sz w:val="30"/>
          <w:szCs w:val="30"/>
        </w:rPr>
        <w:t>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</w:rPr>
        <w:t>年我单位项目资金安排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429万元，项目支出479.84万元，包括：工资福利支出0万元、商品和服务支出5万元、对个人和家庭的补助支出334.21万元、资本性支出140.64万元。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4、部门整体支出管理情况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</w:rPr>
        <w:t>年我单位在原已制定且已实施的各项有关规章制度的基础上，按照市财政的统一布置安排，</w:t>
      </w:r>
      <w:r>
        <w:rPr>
          <w:rFonts w:hint="eastAsia" w:ascii="仿宋" w:hAnsi="仿宋" w:eastAsia="仿宋"/>
          <w:sz w:val="30"/>
          <w:szCs w:val="30"/>
          <w:lang w:eastAsia="zh-CN"/>
        </w:rPr>
        <w:t>完善</w:t>
      </w:r>
      <w:r>
        <w:rPr>
          <w:rFonts w:hint="eastAsia" w:ascii="仿宋" w:hAnsi="仿宋" w:eastAsia="仿宋"/>
          <w:sz w:val="30"/>
          <w:szCs w:val="30"/>
        </w:rPr>
        <w:t>了本科室的财务</w:t>
      </w:r>
      <w:r>
        <w:rPr>
          <w:rFonts w:hint="eastAsia" w:ascii="仿宋" w:hAnsi="仿宋" w:eastAsia="仿宋"/>
          <w:sz w:val="30"/>
          <w:szCs w:val="30"/>
          <w:lang w:eastAsia="zh-CN"/>
        </w:rPr>
        <w:t>管理</w:t>
      </w:r>
      <w:r>
        <w:rPr>
          <w:rFonts w:hint="eastAsia" w:ascii="仿宋" w:hAnsi="仿宋" w:eastAsia="仿宋"/>
          <w:sz w:val="30"/>
          <w:szCs w:val="30"/>
        </w:rPr>
        <w:t>制度，包括差旅费报销制度与公务接待管理制度。在建立健全和完善有关财务制度和单位管理制度的过程中，明确各科室人员岗位的职责权限、工作分工和纪律要求，促进全所工作人员增强做好工作的紧迫感和责任感，真正做到工作有目标、岗位有责任、行为有准则、办事有制度、管理有规范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asciiTheme="majorEastAsia" w:hAnsiTheme="majorEastAsia" w:eastAsiaTheme="majorEastAsia"/>
          <w:b/>
          <w:sz w:val="32"/>
          <w:szCs w:val="32"/>
        </w:rPr>
        <w:t>四、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部门整体支出</w:t>
      </w:r>
      <w:r>
        <w:rPr>
          <w:rFonts w:asciiTheme="majorEastAsia" w:hAnsiTheme="majorEastAsia" w:eastAsiaTheme="majorEastAsia"/>
          <w:b/>
          <w:sz w:val="32"/>
          <w:szCs w:val="32"/>
        </w:rPr>
        <w:t>绩效情况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1、绩效目标及完成情况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目标1：确保全所干警职工基本工资福利、各项津补贴的正常发放，让干警职工能全身心的投入到工作中，保证了我所的公用经费支出，维持了正常的戒毒工作运转。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目标2：确保全所强制隔离戒毒人员的生活伙食，医疗康复、教育、技能等，各方面得到一定的保障，使其安心在所内进行戒毒康复治疗，保证所内工作的正常运转，为社全的和谐、稳定发展提供强有力保障。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绩效目标完成情况：在各科室、大队的共同努力下，财务、纪检的监督下，各项指标已全部完成，保证了干警职工的基本工资福利、津贴补贴，让干警职工能全身心的投入到工作中，公务运行经费的充足，维持了戒毒工作的正常、连续运转。强制隔离戒毒人员的生活费3000元/年.人，医疗康复费1800元/年.人，已达到湘财行[2013]69号文件的要求，使强戒人员安心在所戒毒、治疗康复，大大降低社会上因吸毒而引起的犯罪率，降低了复吸率。维持社会稳定、健康发展，为社会安定、人民财产安全提供可靠保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textAlignment w:val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2、评价结果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根据我单位201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</w:rPr>
        <w:t>年《部门整体支出绩效评价指标表》，评价结果为</w:t>
      </w:r>
      <w:r>
        <w:rPr>
          <w:rFonts w:hint="eastAsia" w:eastAsia="黑体"/>
          <w:sz w:val="28"/>
          <w:szCs w:val="28"/>
          <w:lang w:val="en-US" w:eastAsia="zh-CN"/>
        </w:rPr>
        <w:t>88.5</w:t>
      </w:r>
      <w:r>
        <w:rPr>
          <w:rFonts w:hint="eastAsia" w:ascii="仿宋" w:hAnsi="仿宋" w:eastAsia="仿宋"/>
          <w:sz w:val="30"/>
          <w:szCs w:val="30"/>
        </w:rPr>
        <w:t>分，评价等级为良。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五、存在的主要问题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年初预算批复金额和实际支出存在</w:t>
      </w:r>
      <w:r>
        <w:rPr>
          <w:rFonts w:hint="eastAsia" w:ascii="仿宋" w:hAnsi="仿宋" w:eastAsia="仿宋"/>
          <w:sz w:val="32"/>
          <w:szCs w:val="32"/>
          <w:lang w:eastAsia="zh-CN"/>
        </w:rPr>
        <w:t>较大</w:t>
      </w:r>
      <w:r>
        <w:rPr>
          <w:rFonts w:hint="eastAsia" w:ascii="仿宋" w:hAnsi="仿宋" w:eastAsia="仿宋"/>
          <w:sz w:val="32"/>
          <w:szCs w:val="32"/>
        </w:rPr>
        <w:t>出入</w:t>
      </w:r>
      <w:r>
        <w:rPr>
          <w:rFonts w:ascii="仿宋" w:hAnsi="仿宋" w:eastAsia="仿宋"/>
          <w:sz w:val="32"/>
          <w:szCs w:val="32"/>
        </w:rPr>
        <w:t>，说明</w:t>
      </w:r>
      <w:r>
        <w:rPr>
          <w:rFonts w:hint="eastAsia" w:ascii="仿宋" w:hAnsi="仿宋" w:eastAsia="仿宋"/>
          <w:sz w:val="32"/>
          <w:szCs w:val="32"/>
        </w:rPr>
        <w:t>未</w:t>
      </w:r>
      <w:r>
        <w:rPr>
          <w:rFonts w:ascii="仿宋" w:hAnsi="仿宋" w:eastAsia="仿宋"/>
          <w:sz w:val="32"/>
          <w:szCs w:val="32"/>
        </w:rPr>
        <w:t>按照预算编制的要求进行预算</w:t>
      </w:r>
      <w:r>
        <w:rPr>
          <w:rFonts w:hint="eastAsia" w:ascii="仿宋" w:hAnsi="仿宋" w:eastAsia="仿宋"/>
          <w:sz w:val="32"/>
          <w:szCs w:val="32"/>
        </w:rPr>
        <w:t>执行</w:t>
      </w:r>
      <w:r>
        <w:rPr>
          <w:rFonts w:ascii="仿宋" w:hAnsi="仿宋" w:eastAsia="仿宋"/>
          <w:sz w:val="32"/>
          <w:szCs w:val="32"/>
        </w:rPr>
        <w:t>，预算编制的计划性和</w:t>
      </w:r>
      <w:r>
        <w:rPr>
          <w:rFonts w:hint="eastAsia" w:ascii="仿宋" w:hAnsi="仿宋" w:eastAsia="仿宋"/>
          <w:sz w:val="32"/>
          <w:szCs w:val="32"/>
        </w:rPr>
        <w:t>执行管理上</w:t>
      </w:r>
      <w:r>
        <w:rPr>
          <w:rFonts w:ascii="仿宋" w:hAnsi="仿宋" w:eastAsia="仿宋"/>
          <w:sz w:val="32"/>
          <w:szCs w:val="32"/>
        </w:rPr>
        <w:t>有待提高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制度的执行有待进一步强化，资金使用的合规性有待进一步规范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六</w:t>
      </w:r>
      <w:r>
        <w:rPr>
          <w:rFonts w:asciiTheme="majorEastAsia" w:hAnsiTheme="majorEastAsia" w:eastAsiaTheme="majorEastAsia"/>
          <w:b/>
          <w:sz w:val="32"/>
          <w:szCs w:val="32"/>
        </w:rPr>
        <w:t>、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改进措施和有关建议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bookmarkStart w:id="1" w:name="_Toc413785918"/>
      <w:r>
        <w:rPr>
          <w:rFonts w:hint="eastAsia" w:ascii="仿宋" w:hAnsi="仿宋" w:eastAsia="仿宋"/>
          <w:sz w:val="30"/>
          <w:szCs w:val="30"/>
        </w:rPr>
        <w:t>1、</w:t>
      </w:r>
      <w:r>
        <w:rPr>
          <w:rFonts w:ascii="仿宋" w:hAnsi="仿宋" w:eastAsia="仿宋"/>
          <w:sz w:val="30"/>
          <w:szCs w:val="30"/>
        </w:rPr>
        <w:t>加强预算管理，严格执行</w:t>
      </w:r>
      <w:r>
        <w:rPr>
          <w:rFonts w:hint="eastAsia" w:ascii="仿宋" w:hAnsi="仿宋" w:eastAsia="仿宋"/>
          <w:sz w:val="30"/>
          <w:szCs w:val="30"/>
        </w:rPr>
        <w:t>《</w:t>
      </w:r>
      <w:r>
        <w:rPr>
          <w:rFonts w:ascii="仿宋" w:hAnsi="仿宋" w:eastAsia="仿宋"/>
          <w:sz w:val="30"/>
          <w:szCs w:val="30"/>
        </w:rPr>
        <w:t>预算法</w:t>
      </w:r>
      <w:r>
        <w:rPr>
          <w:rFonts w:hint="eastAsia" w:ascii="仿宋" w:hAnsi="仿宋" w:eastAsia="仿宋"/>
          <w:sz w:val="30"/>
          <w:szCs w:val="30"/>
        </w:rPr>
        <w:t>》</w:t>
      </w:r>
      <w:bookmarkEnd w:id="1"/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应严格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ascii="仿宋" w:hAnsi="仿宋" w:eastAsia="仿宋"/>
          <w:sz w:val="32"/>
          <w:szCs w:val="32"/>
        </w:rPr>
        <w:t>预算</w:t>
      </w:r>
      <w:r>
        <w:rPr>
          <w:rFonts w:hint="eastAsia" w:ascii="仿宋" w:hAnsi="仿宋" w:eastAsia="仿宋"/>
          <w:sz w:val="32"/>
          <w:szCs w:val="32"/>
        </w:rPr>
        <w:t>法》</w:t>
      </w:r>
      <w:r>
        <w:rPr>
          <w:rFonts w:ascii="仿宋" w:hAnsi="仿宋" w:eastAsia="仿宋"/>
          <w:sz w:val="32"/>
          <w:szCs w:val="32"/>
        </w:rPr>
        <w:t>执行</w:t>
      </w:r>
      <w:r>
        <w:rPr>
          <w:rFonts w:hint="eastAsia" w:ascii="仿宋" w:hAnsi="仿宋" w:eastAsia="仿宋"/>
          <w:sz w:val="32"/>
          <w:szCs w:val="32"/>
        </w:rPr>
        <w:t>部门</w:t>
      </w:r>
      <w:r>
        <w:rPr>
          <w:rFonts w:ascii="仿宋" w:hAnsi="仿宋" w:eastAsia="仿宋"/>
          <w:sz w:val="32"/>
          <w:szCs w:val="32"/>
        </w:rPr>
        <w:t>预算，按照</w:t>
      </w:r>
      <w:r>
        <w:rPr>
          <w:rFonts w:hint="eastAsia" w:ascii="仿宋" w:hAnsi="仿宋" w:eastAsia="仿宋"/>
          <w:sz w:val="32"/>
          <w:szCs w:val="32"/>
        </w:rPr>
        <w:t>财政批复的部门</w:t>
      </w:r>
      <w:r>
        <w:rPr>
          <w:rFonts w:ascii="仿宋" w:hAnsi="仿宋" w:eastAsia="仿宋"/>
          <w:sz w:val="32"/>
          <w:szCs w:val="32"/>
        </w:rPr>
        <w:t>预算</w:t>
      </w:r>
      <w:r>
        <w:rPr>
          <w:rFonts w:hint="eastAsia" w:ascii="仿宋" w:hAnsi="仿宋" w:eastAsia="仿宋"/>
          <w:sz w:val="32"/>
          <w:szCs w:val="32"/>
        </w:rPr>
        <w:t>和绩效目标</w:t>
      </w:r>
      <w:r>
        <w:rPr>
          <w:rFonts w:ascii="仿宋" w:hAnsi="仿宋" w:eastAsia="仿宋"/>
          <w:sz w:val="32"/>
          <w:szCs w:val="32"/>
        </w:rPr>
        <w:t>的项目和用途使用资金，不得</w:t>
      </w:r>
      <w:r>
        <w:rPr>
          <w:rFonts w:hint="eastAsia" w:ascii="仿宋" w:hAnsi="仿宋" w:eastAsia="仿宋"/>
          <w:sz w:val="32"/>
          <w:szCs w:val="32"/>
        </w:rPr>
        <w:t>擅自</w:t>
      </w:r>
      <w:r>
        <w:rPr>
          <w:rFonts w:ascii="仿宋" w:hAnsi="仿宋" w:eastAsia="仿宋"/>
          <w:sz w:val="32"/>
          <w:szCs w:val="32"/>
        </w:rPr>
        <w:t>调剂使用。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在预算金额内严格控制费用的支出，控制超支现象的发生。对于年度无法预计的临时追加的相关工作所需费用，用其他费用项目结余资金调剂使用或需要追加费用预算的，要按照费用预算调整的报批程序，经批准后才能使用</w:t>
      </w:r>
      <w:r>
        <w:rPr>
          <w:rFonts w:hint="eastAsia" w:ascii="仿宋" w:hAnsi="仿宋" w:eastAsia="仿宋"/>
          <w:sz w:val="32"/>
          <w:szCs w:val="32"/>
        </w:rPr>
        <w:t>；支出</w:t>
      </w:r>
      <w:r>
        <w:rPr>
          <w:rFonts w:ascii="仿宋" w:hAnsi="仿宋" w:eastAsia="仿宋"/>
          <w:sz w:val="32"/>
          <w:szCs w:val="32"/>
        </w:rPr>
        <w:t>报账支付时，要严格审核，控制费用跨年度报账，确保费用核算的及时性和完整性；按照费用的实际使用用途进行资金支付和财务列报，严格按照行政单位会计制度进行财务核算</w:t>
      </w:r>
      <w:r>
        <w:rPr>
          <w:rFonts w:hint="eastAsia" w:ascii="仿宋" w:hAnsi="仿宋" w:eastAsia="仿宋"/>
          <w:sz w:val="32"/>
          <w:szCs w:val="32"/>
        </w:rPr>
        <w:t>，维护《预算法》的严肃性。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bookmarkStart w:id="2" w:name="_Toc413785919"/>
      <w:r>
        <w:rPr>
          <w:rFonts w:hint="eastAsia" w:ascii="仿宋" w:hAnsi="仿宋" w:eastAsia="仿宋"/>
          <w:sz w:val="30"/>
          <w:szCs w:val="30"/>
        </w:rPr>
        <w:t>2、</w:t>
      </w:r>
      <w:r>
        <w:rPr>
          <w:rFonts w:ascii="仿宋" w:hAnsi="仿宋" w:eastAsia="仿宋"/>
          <w:sz w:val="30"/>
          <w:szCs w:val="30"/>
        </w:rPr>
        <w:t>加强项目资金管理，严格规范项目资金使用</w:t>
      </w:r>
      <w:bookmarkEnd w:id="2"/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严格规范专项资金的审批程序，切实做好专项资金专款专用，严禁专项资金挪</w:t>
      </w:r>
      <w:r>
        <w:rPr>
          <w:rFonts w:hint="eastAsia" w:ascii="仿宋" w:hAnsi="仿宋" w:eastAsia="仿宋"/>
          <w:sz w:val="32"/>
          <w:szCs w:val="32"/>
        </w:rPr>
        <w:t>作</w:t>
      </w:r>
      <w:r>
        <w:rPr>
          <w:rFonts w:ascii="仿宋" w:hAnsi="仿宋" w:eastAsia="仿宋"/>
          <w:sz w:val="32"/>
          <w:szCs w:val="32"/>
        </w:rPr>
        <w:t>他用。设置专项资金科目进行核算，真实反馈专项资金使用情况，严禁专项资金在项目间自行调剂。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完善财务管理制度，严格规范现金使用的范围，尽量避免大额付现，确保单位资</w:t>
      </w:r>
      <w:r>
        <w:rPr>
          <w:rFonts w:hint="eastAsia" w:ascii="仿宋" w:hAnsi="仿宋" w:eastAsia="仿宋"/>
          <w:sz w:val="32"/>
          <w:szCs w:val="32"/>
        </w:rPr>
        <w:t>金</w:t>
      </w:r>
      <w:r>
        <w:rPr>
          <w:rFonts w:ascii="仿宋" w:hAnsi="仿宋" w:eastAsia="仿宋"/>
          <w:sz w:val="32"/>
          <w:szCs w:val="32"/>
        </w:rPr>
        <w:t>安全和完整。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</w:t>
      </w:r>
      <w:r>
        <w:rPr>
          <w:rFonts w:hint="eastAsia" w:ascii="仿宋" w:hAnsi="仿宋" w:eastAsia="仿宋"/>
          <w:b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/>
          <w:sz w:val="30"/>
          <w:szCs w:val="30"/>
        </w:rPr>
        <w:t>、严控“三公”经费支出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/>
          <w:color w:val="333333"/>
          <w:sz w:val="30"/>
          <w:szCs w:val="30"/>
        </w:rPr>
      </w:pPr>
      <w:r>
        <w:rPr>
          <w:rFonts w:hint="eastAsia" w:ascii="仿宋" w:hAnsi="仿宋" w:eastAsia="仿宋"/>
          <w:color w:val="333333"/>
          <w:sz w:val="30"/>
          <w:szCs w:val="30"/>
        </w:rPr>
        <w:t>认真贯彻执行党政机关厉行节约有关要求，进一步规范公务用车的使用，从严控制和压缩“三公”经费的支出，尽量减少不必要的公车运行开支。</w:t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jc w:val="right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1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Style w:val="1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1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sz w:val="28"/>
                        <w:szCs w:val="28"/>
                      </w:rPr>
                      <w:t>16</w:t>
                    </w:r>
                    <w:r>
                      <w:rPr>
                        <w:rStyle w:val="1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518C1"/>
    <w:multiLevelType w:val="multilevel"/>
    <w:tmpl w:val="373518C1"/>
    <w:lvl w:ilvl="0" w:tentative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EAEF7B"/>
    <w:multiLevelType w:val="singleLevel"/>
    <w:tmpl w:val="49EAEF7B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35C7C16"/>
    <w:multiLevelType w:val="multilevel"/>
    <w:tmpl w:val="535C7C16"/>
    <w:lvl w:ilvl="0" w:tentative="0">
      <w:start w:val="1"/>
      <w:numFmt w:val="decimal"/>
      <w:suff w:val="nothing"/>
      <w:lvlText w:val="%1、"/>
      <w:lvlJc w:val="left"/>
    </w:lvl>
    <w:lvl w:ilvl="1" w:tentative="0">
      <w:start w:val="1"/>
      <w:numFmt w:val="lowerLetter"/>
      <w:lvlText w:val="%2)"/>
      <w:lvlJc w:val="left"/>
      <w:pPr>
        <w:ind w:left="1804" w:hanging="420"/>
      </w:pPr>
    </w:lvl>
    <w:lvl w:ilvl="2" w:tentative="0">
      <w:start w:val="1"/>
      <w:numFmt w:val="lowerRoman"/>
      <w:lvlText w:val="%3."/>
      <w:lvlJc w:val="right"/>
      <w:pPr>
        <w:ind w:left="2224" w:hanging="420"/>
      </w:pPr>
    </w:lvl>
    <w:lvl w:ilvl="3" w:tentative="0">
      <w:start w:val="1"/>
      <w:numFmt w:val="decimal"/>
      <w:lvlText w:val="%4."/>
      <w:lvlJc w:val="left"/>
      <w:pPr>
        <w:ind w:left="2644" w:hanging="420"/>
      </w:pPr>
    </w:lvl>
    <w:lvl w:ilvl="4" w:tentative="0">
      <w:start w:val="1"/>
      <w:numFmt w:val="lowerLetter"/>
      <w:lvlText w:val="%5)"/>
      <w:lvlJc w:val="left"/>
      <w:pPr>
        <w:ind w:left="3064" w:hanging="420"/>
      </w:pPr>
    </w:lvl>
    <w:lvl w:ilvl="5" w:tentative="0">
      <w:start w:val="1"/>
      <w:numFmt w:val="lowerRoman"/>
      <w:lvlText w:val="%6."/>
      <w:lvlJc w:val="right"/>
      <w:pPr>
        <w:ind w:left="3484" w:hanging="420"/>
      </w:pPr>
    </w:lvl>
    <w:lvl w:ilvl="6" w:tentative="0">
      <w:start w:val="1"/>
      <w:numFmt w:val="decimal"/>
      <w:lvlText w:val="%7."/>
      <w:lvlJc w:val="left"/>
      <w:pPr>
        <w:ind w:left="3904" w:hanging="420"/>
      </w:pPr>
    </w:lvl>
    <w:lvl w:ilvl="7" w:tentative="0">
      <w:start w:val="1"/>
      <w:numFmt w:val="lowerLetter"/>
      <w:lvlText w:val="%8)"/>
      <w:lvlJc w:val="left"/>
      <w:pPr>
        <w:ind w:left="4324" w:hanging="420"/>
      </w:pPr>
    </w:lvl>
    <w:lvl w:ilvl="8" w:tentative="0">
      <w:start w:val="1"/>
      <w:numFmt w:val="lowerRoman"/>
      <w:lvlText w:val="%9."/>
      <w:lvlJc w:val="right"/>
      <w:pPr>
        <w:ind w:left="474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F9"/>
    <w:rsid w:val="0002229B"/>
    <w:rsid w:val="000273BD"/>
    <w:rsid w:val="000415B7"/>
    <w:rsid w:val="000658A3"/>
    <w:rsid w:val="00074155"/>
    <w:rsid w:val="000A3F69"/>
    <w:rsid w:val="00152C6D"/>
    <w:rsid w:val="00162D39"/>
    <w:rsid w:val="001A67DB"/>
    <w:rsid w:val="001D51E5"/>
    <w:rsid w:val="001F0C3B"/>
    <w:rsid w:val="00214427"/>
    <w:rsid w:val="00265724"/>
    <w:rsid w:val="0027426B"/>
    <w:rsid w:val="003479BD"/>
    <w:rsid w:val="003768D5"/>
    <w:rsid w:val="004506F9"/>
    <w:rsid w:val="004717A2"/>
    <w:rsid w:val="00491741"/>
    <w:rsid w:val="00500E5F"/>
    <w:rsid w:val="005122EF"/>
    <w:rsid w:val="00517C33"/>
    <w:rsid w:val="00523644"/>
    <w:rsid w:val="0054069E"/>
    <w:rsid w:val="005767CC"/>
    <w:rsid w:val="00590D9F"/>
    <w:rsid w:val="00595D26"/>
    <w:rsid w:val="005A74E6"/>
    <w:rsid w:val="005D4D55"/>
    <w:rsid w:val="005E2CFB"/>
    <w:rsid w:val="0062378F"/>
    <w:rsid w:val="00651EEC"/>
    <w:rsid w:val="006A351B"/>
    <w:rsid w:val="006B0422"/>
    <w:rsid w:val="006C1B53"/>
    <w:rsid w:val="006D7730"/>
    <w:rsid w:val="006E5284"/>
    <w:rsid w:val="006F3EB5"/>
    <w:rsid w:val="00702E34"/>
    <w:rsid w:val="00704395"/>
    <w:rsid w:val="00720FF1"/>
    <w:rsid w:val="00812ED5"/>
    <w:rsid w:val="008277D9"/>
    <w:rsid w:val="008A3E8D"/>
    <w:rsid w:val="009237C4"/>
    <w:rsid w:val="00950252"/>
    <w:rsid w:val="00967F5D"/>
    <w:rsid w:val="009A0F95"/>
    <w:rsid w:val="009B3ADF"/>
    <w:rsid w:val="009C3B52"/>
    <w:rsid w:val="00A42218"/>
    <w:rsid w:val="00A70249"/>
    <w:rsid w:val="00B33BEA"/>
    <w:rsid w:val="00B57C9F"/>
    <w:rsid w:val="00B845B3"/>
    <w:rsid w:val="00B85D8B"/>
    <w:rsid w:val="00BE3674"/>
    <w:rsid w:val="00C3049A"/>
    <w:rsid w:val="00C31B1E"/>
    <w:rsid w:val="00C77645"/>
    <w:rsid w:val="00CE04C3"/>
    <w:rsid w:val="00CE76A0"/>
    <w:rsid w:val="00D148C6"/>
    <w:rsid w:val="00DD06FF"/>
    <w:rsid w:val="00DD5FE9"/>
    <w:rsid w:val="00E00C7A"/>
    <w:rsid w:val="00E55B68"/>
    <w:rsid w:val="00F74360"/>
    <w:rsid w:val="00FB462F"/>
    <w:rsid w:val="00FE16FA"/>
    <w:rsid w:val="00FE328A"/>
    <w:rsid w:val="1C8461FE"/>
    <w:rsid w:val="24D41D61"/>
    <w:rsid w:val="40B350FE"/>
    <w:rsid w:val="5E204F14"/>
    <w:rsid w:val="64CC34DF"/>
    <w:rsid w:val="67AB5B84"/>
    <w:rsid w:val="6CF0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360" w:lineRule="auto"/>
    </w:pPr>
    <w:rPr>
      <w:rFonts w:ascii="宋体" w:hAnsi="宋体"/>
      <w:b/>
      <w:sz w:val="24"/>
    </w:rPr>
  </w:style>
  <w:style w:type="paragraph" w:styleId="7">
    <w:name w:val="toc 2"/>
    <w:basedOn w:val="1"/>
    <w:next w:val="1"/>
    <w:unhideWhenUsed/>
    <w:qFormat/>
    <w:uiPriority w:val="39"/>
    <w:pPr>
      <w:ind w:left="420" w:leftChars="200"/>
    </w:pPr>
  </w:style>
  <w:style w:type="paragraph" w:styleId="8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qFormat/>
    <w:uiPriority w:val="0"/>
  </w:style>
  <w:style w:type="character" w:styleId="12">
    <w:name w:val="Hyperlink"/>
    <w:basedOn w:val="10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5"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uiPriority w:val="99"/>
    <w:rPr>
      <w:sz w:val="18"/>
      <w:szCs w:val="18"/>
    </w:rPr>
  </w:style>
  <w:style w:type="paragraph" w:customStyle="1" w:styleId="15">
    <w:name w:val="Default"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0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8.emf"/><Relationship Id="rId15" Type="http://schemas.openxmlformats.org/officeDocument/2006/relationships/image" Target="media/image7.emf"/><Relationship Id="rId14" Type="http://schemas.openxmlformats.org/officeDocument/2006/relationships/image" Target="media/image6.emf"/><Relationship Id="rId13" Type="http://schemas.openxmlformats.org/officeDocument/2006/relationships/image" Target="media/image5.emf"/><Relationship Id="rId12" Type="http://schemas.openxmlformats.org/officeDocument/2006/relationships/image" Target="media/image4.emf"/><Relationship Id="rId11" Type="http://schemas.openxmlformats.org/officeDocument/2006/relationships/image" Target="media/image3.emf"/><Relationship Id="rId10" Type="http://schemas.openxmlformats.org/officeDocument/2006/relationships/image" Target="media/image2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CA967F-99A7-44AE-8CB3-A0222E97AF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23</Pages>
  <Words>1258</Words>
  <Characters>7176</Characters>
  <Lines>59</Lines>
  <Paragraphs>16</Paragraphs>
  <TotalTime>45</TotalTime>
  <ScaleCrop>false</ScaleCrop>
  <LinksUpToDate>false</LinksUpToDate>
  <CharactersWithSpaces>8418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2020-07-02T02:32:00Z</dcterms:created>
  <dc:creator>李航 null</dc:creator>
  <cp:lastModifiedBy>莫莫</cp:lastModifiedBy>
  <cp:lastPrinted>2020-09-10T06:05:00Z</cp:lastPrinted>
  <dcterms:modified xsi:type="dcterms:W3CDTF">2020-11-24T03:04:22Z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